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91" w:rsidRPr="00A472C3" w:rsidRDefault="00D50107" w:rsidP="00C34891">
      <w:pPr>
        <w:pStyle w:val="GvdeMetni"/>
        <w:spacing w:after="120" w:line="240" w:lineRule="auto"/>
        <w:jc w:val="center"/>
        <w:rPr>
          <w:rFonts w:ascii="Times New Roman" w:hAnsi="Times New Roman" w:cs="Times New Roman"/>
          <w:sz w:val="24"/>
          <w:szCs w:val="24"/>
        </w:rPr>
      </w:pPr>
      <w:r w:rsidRPr="00A472C3">
        <w:rPr>
          <w:rFonts w:ascii="Times New Roman" w:hAnsi="Times New Roman" w:cs="Times New Roman"/>
          <w:sz w:val="24"/>
          <w:szCs w:val="24"/>
        </w:rPr>
        <w:t>BMC GRUBU ARAÇL</w:t>
      </w:r>
      <w:bookmarkStart w:id="0" w:name="_GoBack"/>
      <w:bookmarkEnd w:id="0"/>
      <w:r w:rsidRPr="00A472C3">
        <w:rPr>
          <w:rFonts w:ascii="Times New Roman" w:hAnsi="Times New Roman" w:cs="Times New Roman"/>
          <w:sz w:val="24"/>
          <w:szCs w:val="24"/>
        </w:rPr>
        <w:t>ARIN 202</w:t>
      </w:r>
      <w:r w:rsidR="00AF0A14">
        <w:rPr>
          <w:rFonts w:ascii="Times New Roman" w:hAnsi="Times New Roman" w:cs="Times New Roman"/>
          <w:sz w:val="24"/>
          <w:szCs w:val="24"/>
        </w:rPr>
        <w:t>1</w:t>
      </w:r>
      <w:r w:rsidRPr="00A472C3">
        <w:rPr>
          <w:rFonts w:ascii="Times New Roman" w:hAnsi="Times New Roman" w:cs="Times New Roman"/>
          <w:sz w:val="24"/>
          <w:szCs w:val="24"/>
        </w:rPr>
        <w:t xml:space="preserve"> YILI </w:t>
      </w:r>
      <w:r w:rsidR="00AF0A14">
        <w:rPr>
          <w:rFonts w:ascii="Times New Roman" w:hAnsi="Times New Roman" w:cs="Times New Roman"/>
          <w:sz w:val="24"/>
          <w:szCs w:val="24"/>
        </w:rPr>
        <w:t>20</w:t>
      </w:r>
      <w:r w:rsidRPr="00A472C3">
        <w:rPr>
          <w:rFonts w:ascii="Times New Roman" w:hAnsi="Times New Roman" w:cs="Times New Roman"/>
          <w:sz w:val="24"/>
          <w:szCs w:val="24"/>
        </w:rPr>
        <w:t xml:space="preserve">.000 PUANLIK YEDEK PARÇA VE İŞÇİLİK </w:t>
      </w:r>
      <w:proofErr w:type="gramStart"/>
      <w:r w:rsidRPr="00A472C3">
        <w:rPr>
          <w:rFonts w:ascii="Times New Roman" w:hAnsi="Times New Roman" w:cs="Times New Roman"/>
          <w:sz w:val="24"/>
          <w:szCs w:val="24"/>
        </w:rPr>
        <w:t>DAHİL</w:t>
      </w:r>
      <w:proofErr w:type="gramEnd"/>
      <w:r w:rsidRPr="00A472C3">
        <w:rPr>
          <w:rFonts w:ascii="Times New Roman" w:hAnsi="Times New Roman" w:cs="Times New Roman"/>
          <w:sz w:val="24"/>
          <w:szCs w:val="24"/>
        </w:rPr>
        <w:t xml:space="preserve"> BAKIM ONARIMI HİZMETİ ALIMINA AİT SÖZLEŞME</w:t>
      </w:r>
      <w:r w:rsidR="00F71776">
        <w:rPr>
          <w:rFonts w:ascii="Times New Roman" w:hAnsi="Times New Roman" w:cs="Times New Roman"/>
          <w:sz w:val="24"/>
          <w:szCs w:val="24"/>
        </w:rPr>
        <w:t xml:space="preserve"> TASARISI</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1 - Sözleşmenin tarafları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Bu Sözleşme, bir tarafta </w:t>
      </w:r>
      <w:r w:rsidRPr="00A472C3">
        <w:rPr>
          <w:rFonts w:ascii="Times New Roman" w:hAnsi="Times New Roman" w:cs="Times New Roman"/>
          <w:b/>
          <w:bCs/>
          <w:sz w:val="24"/>
          <w:szCs w:val="24"/>
        </w:rPr>
        <w:t>MİLLİ SAVUNMA BAKANLIĞI GENEL KURMAY BAŞKANLIĞI BAĞLILARI VE MÜSTEŞARLIK HV.K.K.KH.DEST.KT.GRP.K.LIĞI</w:t>
      </w:r>
      <w:r w:rsidRPr="00A472C3">
        <w:rPr>
          <w:rFonts w:ascii="Times New Roman" w:hAnsi="Times New Roman" w:cs="Times New Roman"/>
          <w:sz w:val="24"/>
          <w:szCs w:val="24"/>
        </w:rPr>
        <w:t xml:space="preserve"> (bundan sonra İdare olarak anılacaktır) ile diğer tarafta </w:t>
      </w:r>
      <w:proofErr w:type="gramStart"/>
      <w:r w:rsidRPr="00A472C3">
        <w:rPr>
          <w:rFonts w:ascii="Times New Roman" w:hAnsi="Times New Roman" w:cs="Times New Roman"/>
          <w:b/>
          <w:sz w:val="24"/>
          <w:szCs w:val="24"/>
        </w:rPr>
        <w:t>……………………………………………………………………………………</w:t>
      </w:r>
      <w:proofErr w:type="gramEnd"/>
      <w:r w:rsidRPr="00A472C3">
        <w:rPr>
          <w:rFonts w:ascii="Times New Roman" w:hAnsi="Times New Roman" w:cs="Times New Roman"/>
          <w:sz w:val="24"/>
          <w:szCs w:val="24"/>
        </w:rPr>
        <w:t xml:space="preserve"> (bundan sonra Yüklenici olarak anılacaktır) arasında aşağıda yazılı şartlar </w:t>
      </w:r>
      <w:proofErr w:type="gramStart"/>
      <w:r w:rsidRPr="00A472C3">
        <w:rPr>
          <w:rFonts w:ascii="Times New Roman" w:hAnsi="Times New Roman" w:cs="Times New Roman"/>
          <w:sz w:val="24"/>
          <w:szCs w:val="24"/>
        </w:rPr>
        <w:t>dahilinde</w:t>
      </w:r>
      <w:proofErr w:type="gramEnd"/>
      <w:r w:rsidRPr="00A472C3">
        <w:rPr>
          <w:rFonts w:ascii="Times New Roman" w:hAnsi="Times New Roman" w:cs="Times New Roman"/>
          <w:sz w:val="24"/>
          <w:szCs w:val="24"/>
        </w:rPr>
        <w:t xml:space="preserve"> akdedilmiştir.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2 - Taraflara ilişkin bilgiler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2.1.</w:t>
      </w:r>
      <w:r w:rsidRPr="00A472C3">
        <w:rPr>
          <w:rFonts w:ascii="Times New Roman" w:hAnsi="Times New Roman" w:cs="Times New Roman"/>
          <w:sz w:val="24"/>
          <w:szCs w:val="24"/>
        </w:rPr>
        <w:t xml:space="preserve"> İdarenin</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a) </w:t>
      </w:r>
      <w:proofErr w:type="spellStart"/>
      <w:proofErr w:type="gramStart"/>
      <w:r w:rsidRPr="00A472C3">
        <w:rPr>
          <w:rFonts w:ascii="Times New Roman" w:hAnsi="Times New Roman" w:cs="Times New Roman"/>
          <w:sz w:val="24"/>
          <w:szCs w:val="24"/>
        </w:rPr>
        <w:t>Adı:</w:t>
      </w:r>
      <w:r w:rsidRPr="00A472C3">
        <w:rPr>
          <w:rFonts w:ascii="Times New Roman" w:hAnsi="Times New Roman" w:cs="Times New Roman"/>
          <w:b/>
          <w:bCs/>
          <w:sz w:val="24"/>
          <w:szCs w:val="24"/>
        </w:rPr>
        <w:t>MİLLİ</w:t>
      </w:r>
      <w:proofErr w:type="spellEnd"/>
      <w:proofErr w:type="gramEnd"/>
      <w:r w:rsidRPr="00A472C3">
        <w:rPr>
          <w:rFonts w:ascii="Times New Roman" w:hAnsi="Times New Roman" w:cs="Times New Roman"/>
          <w:b/>
          <w:bCs/>
          <w:sz w:val="24"/>
          <w:szCs w:val="24"/>
        </w:rPr>
        <w:t xml:space="preserve"> SAVUNMA BAKANLIĞI GENEL KURMAY BAŞKANLIĞI BAĞLILARI VE MÜSTEŞARLIK HV.K.K.KH.DEST.KT.GRP.K.LIĞI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Adresi:</w:t>
      </w:r>
      <w:r w:rsidRPr="00A472C3">
        <w:rPr>
          <w:rFonts w:ascii="Times New Roman" w:hAnsi="Times New Roman" w:cs="Times New Roman"/>
          <w:b/>
          <w:bCs/>
          <w:sz w:val="24"/>
          <w:szCs w:val="24"/>
        </w:rPr>
        <w:t xml:space="preserve"> INÖNÜ BULVARI 06100 BAKANLIKLAR</w:t>
      </w:r>
      <w:r w:rsidRPr="00A472C3">
        <w:rPr>
          <w:rFonts w:ascii="Times New Roman" w:hAnsi="Times New Roman" w:cs="Times New Roman"/>
          <w:sz w:val="24"/>
          <w:szCs w:val="24"/>
        </w:rPr>
        <w:t xml:space="preserve"> - </w:t>
      </w:r>
      <w:r w:rsidRPr="00A472C3">
        <w:rPr>
          <w:rFonts w:ascii="Times New Roman" w:hAnsi="Times New Roman" w:cs="Times New Roman"/>
          <w:b/>
          <w:bCs/>
          <w:sz w:val="24"/>
          <w:szCs w:val="24"/>
        </w:rPr>
        <w:t>ÇANKAYA</w:t>
      </w:r>
      <w:r w:rsidRPr="00A472C3">
        <w:rPr>
          <w:rFonts w:ascii="Times New Roman" w:hAnsi="Times New Roman" w:cs="Times New Roman"/>
          <w:sz w:val="24"/>
          <w:szCs w:val="24"/>
        </w:rPr>
        <w:t xml:space="preserve"> / </w:t>
      </w:r>
      <w:r w:rsidRPr="00A472C3">
        <w:rPr>
          <w:rFonts w:ascii="Times New Roman" w:hAnsi="Times New Roman" w:cs="Times New Roman"/>
          <w:b/>
          <w:bCs/>
          <w:sz w:val="24"/>
          <w:szCs w:val="24"/>
        </w:rPr>
        <w:t>ANKARA</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c) Telefon numarası:</w:t>
      </w:r>
      <w:r w:rsidRPr="00A472C3">
        <w:rPr>
          <w:rFonts w:ascii="Times New Roman" w:hAnsi="Times New Roman" w:cs="Times New Roman"/>
          <w:b/>
          <w:bCs/>
          <w:sz w:val="24"/>
          <w:szCs w:val="24"/>
        </w:rPr>
        <w:t>0(312) 4142339 (</w:t>
      </w:r>
      <w:proofErr w:type="spellStart"/>
      <w:proofErr w:type="gramStart"/>
      <w:r w:rsidRPr="00A472C3">
        <w:rPr>
          <w:rFonts w:ascii="Times New Roman" w:hAnsi="Times New Roman" w:cs="Times New Roman"/>
          <w:b/>
          <w:bCs/>
          <w:sz w:val="24"/>
          <w:szCs w:val="24"/>
        </w:rPr>
        <w:t>Ted.Koor</w:t>
      </w:r>
      <w:proofErr w:type="gramEnd"/>
      <w:r w:rsidRPr="00A472C3">
        <w:rPr>
          <w:rFonts w:ascii="Times New Roman" w:hAnsi="Times New Roman" w:cs="Times New Roman"/>
          <w:b/>
          <w:bCs/>
          <w:sz w:val="24"/>
          <w:szCs w:val="24"/>
        </w:rPr>
        <w:t>.Ş.Md</w:t>
      </w:r>
      <w:proofErr w:type="spellEnd"/>
      <w:r w:rsidRPr="00A472C3">
        <w:rPr>
          <w:rFonts w:ascii="Times New Roman" w:hAnsi="Times New Roman" w:cs="Times New Roman"/>
          <w:b/>
          <w:bCs/>
          <w:sz w:val="24"/>
          <w:szCs w:val="24"/>
        </w:rPr>
        <w:t>.) - 0(312) 4142057 (</w:t>
      </w:r>
      <w:proofErr w:type="spellStart"/>
      <w:r w:rsidRPr="00A472C3">
        <w:rPr>
          <w:rFonts w:ascii="Times New Roman" w:hAnsi="Times New Roman" w:cs="Times New Roman"/>
          <w:b/>
          <w:bCs/>
          <w:sz w:val="24"/>
          <w:szCs w:val="24"/>
        </w:rPr>
        <w:t>Arç.Bkm.Atl.K</w:t>
      </w:r>
      <w:proofErr w:type="spellEnd"/>
      <w:r w:rsidRPr="00A472C3">
        <w:rPr>
          <w:rFonts w:ascii="Times New Roman" w:hAnsi="Times New Roman" w:cs="Times New Roman"/>
          <w:b/>
          <w:bCs/>
          <w:sz w:val="24"/>
          <w:szCs w:val="24"/>
        </w:rPr>
        <w:t>.)</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ç) Faks numarası:</w:t>
      </w:r>
      <w:r w:rsidRPr="00A472C3">
        <w:rPr>
          <w:rFonts w:ascii="Times New Roman" w:hAnsi="Times New Roman" w:cs="Times New Roman"/>
          <w:b/>
          <w:bCs/>
          <w:sz w:val="24"/>
          <w:szCs w:val="24"/>
        </w:rPr>
        <w:t>0(312)4241927</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d) Elektronik posta adresi(varsa):</w:t>
      </w:r>
      <w:r w:rsidRPr="00A472C3">
        <w:rPr>
          <w:rFonts w:ascii="Times New Roman" w:hAnsi="Times New Roman" w:cs="Times New Roman"/>
          <w:b/>
          <w:bCs/>
          <w:sz w:val="24"/>
          <w:szCs w:val="24"/>
        </w:rPr>
        <w:t>HVKKIHKOM@HVKK.TSK.TR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2.2.</w:t>
      </w:r>
      <w:r w:rsidRPr="00A472C3">
        <w:rPr>
          <w:rFonts w:ascii="Times New Roman" w:hAnsi="Times New Roman" w:cs="Times New Roman"/>
          <w:sz w:val="24"/>
          <w:szCs w:val="24"/>
        </w:rPr>
        <w:t xml:space="preserve"> Yüklenicinin</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a) Adı ve soyadı/Ticaret unvanı: </w:t>
      </w:r>
      <w:proofErr w:type="gramStart"/>
      <w:r w:rsidRPr="00A472C3">
        <w:rPr>
          <w:rFonts w:ascii="Times New Roman" w:hAnsi="Times New Roman" w:cs="Times New Roman"/>
          <w:b/>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b) T.C. Kimlik No: </w:t>
      </w:r>
      <w:proofErr w:type="gramStart"/>
      <w:r w:rsidRPr="00A472C3">
        <w:rPr>
          <w:rFonts w:ascii="Times New Roman" w:hAnsi="Times New Roman" w:cs="Times New Roman"/>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c) Vergi Kimlik No: </w:t>
      </w:r>
      <w:proofErr w:type="gramStart"/>
      <w:r w:rsidRPr="00A472C3">
        <w:rPr>
          <w:rFonts w:ascii="Times New Roman" w:hAnsi="Times New Roman" w:cs="Times New Roman"/>
          <w:b/>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ç) Yüklenicinin tebligata esas adresi: </w:t>
      </w:r>
      <w:proofErr w:type="gramStart"/>
      <w:r w:rsidRPr="00A472C3">
        <w:rPr>
          <w:rFonts w:ascii="Times New Roman" w:hAnsi="Times New Roman" w:cs="Times New Roman"/>
          <w:b/>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d) Telefon numarası: </w:t>
      </w:r>
      <w:proofErr w:type="gramStart"/>
      <w:r w:rsidRPr="00A472C3">
        <w:rPr>
          <w:rFonts w:ascii="Times New Roman" w:hAnsi="Times New Roman" w:cs="Times New Roman"/>
          <w:b/>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e) Bildirime esas faks numarası: </w:t>
      </w:r>
      <w:proofErr w:type="gramStart"/>
      <w:r w:rsidRPr="00A472C3">
        <w:rPr>
          <w:rFonts w:ascii="Times New Roman" w:hAnsi="Times New Roman" w:cs="Times New Roman"/>
          <w:b/>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f) Bildirime esas elektronik posta adresi (varsa): </w:t>
      </w:r>
      <w:proofErr w:type="gramStart"/>
      <w:r w:rsidRPr="00A472C3">
        <w:rPr>
          <w:rFonts w:ascii="Times New Roman" w:hAnsi="Times New Roman" w:cs="Times New Roman"/>
          <w:sz w:val="24"/>
          <w:szCs w:val="24"/>
        </w:rPr>
        <w:t>...............................</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2.3.</w:t>
      </w:r>
      <w:r w:rsidRPr="00A472C3">
        <w:rPr>
          <w:rFonts w:ascii="Times New Roman" w:hAnsi="Times New Roman" w:cs="Times New Roman"/>
          <w:sz w:val="24"/>
          <w:szCs w:val="24"/>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2.4.</w:t>
      </w:r>
      <w:r w:rsidRPr="00A472C3">
        <w:rPr>
          <w:rFonts w:ascii="Times New Roman" w:hAnsi="Times New Roman" w:cs="Times New Roman"/>
          <w:sz w:val="24"/>
          <w:szCs w:val="24"/>
        </w:rPr>
        <w:t xml:space="preserve"> Taraflar, yazılı tebligatı daha sonra süresi içinde yapmak kaydıyla, kurye, faks veya elektronik posta gibi diğer yollarla da bildirim yapabilirler.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3 - Sözleşmenin dili</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3.1. Sözleşme Türkçe olarak hazırlanmıştır.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4 - Tanımlar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4.1.</w:t>
      </w:r>
      <w:r w:rsidRPr="00A472C3">
        <w:rPr>
          <w:rFonts w:ascii="Times New Roman" w:hAnsi="Times New Roman" w:cs="Times New Roman"/>
          <w:sz w:val="24"/>
          <w:szCs w:val="24"/>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5- İş tanımı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5.1.</w:t>
      </w:r>
      <w:r w:rsidRPr="00A472C3">
        <w:rPr>
          <w:rFonts w:ascii="Times New Roman" w:hAnsi="Times New Roman" w:cs="Times New Roman"/>
          <w:sz w:val="24"/>
          <w:szCs w:val="24"/>
        </w:rPr>
        <w:t xml:space="preserve"> Sözleşme konusu iş; </w:t>
      </w:r>
      <w:proofErr w:type="spellStart"/>
      <w:proofErr w:type="gramStart"/>
      <w:r w:rsidRPr="00A472C3">
        <w:rPr>
          <w:rFonts w:ascii="Times New Roman" w:hAnsi="Times New Roman" w:cs="Times New Roman"/>
          <w:sz w:val="24"/>
          <w:szCs w:val="24"/>
        </w:rPr>
        <w:t>Hv.K</w:t>
      </w:r>
      <w:proofErr w:type="gramEnd"/>
      <w:r w:rsidRPr="00A472C3">
        <w:rPr>
          <w:rFonts w:ascii="Times New Roman" w:hAnsi="Times New Roman" w:cs="Times New Roman"/>
          <w:sz w:val="24"/>
          <w:szCs w:val="24"/>
        </w:rPr>
        <w:t>.Kh.Des.Kt.Gr.Ulş.Tb.K.lığı</w:t>
      </w:r>
      <w:proofErr w:type="spellEnd"/>
      <w:r w:rsidRPr="00A472C3">
        <w:rPr>
          <w:rFonts w:ascii="Times New Roman" w:hAnsi="Times New Roman" w:cs="Times New Roman"/>
          <w:sz w:val="24"/>
          <w:szCs w:val="24"/>
        </w:rPr>
        <w:t xml:space="preserve"> envanterine kayıtlı </w:t>
      </w:r>
      <w:r w:rsidRPr="00A472C3">
        <w:rPr>
          <w:rFonts w:ascii="Times New Roman" w:hAnsi="Times New Roman" w:cs="Times New Roman"/>
          <w:b/>
          <w:sz w:val="24"/>
          <w:szCs w:val="24"/>
        </w:rPr>
        <w:t>1 Kalem BMC Grubu  Araçlarının 202</w:t>
      </w:r>
      <w:r w:rsidR="004F3CBD">
        <w:rPr>
          <w:rFonts w:ascii="Times New Roman" w:hAnsi="Times New Roman" w:cs="Times New Roman"/>
          <w:b/>
          <w:sz w:val="24"/>
          <w:szCs w:val="24"/>
        </w:rPr>
        <w:t>1 Yılı 20</w:t>
      </w:r>
      <w:r w:rsidRPr="00A472C3">
        <w:rPr>
          <w:rFonts w:ascii="Times New Roman" w:hAnsi="Times New Roman" w:cs="Times New Roman"/>
          <w:b/>
          <w:sz w:val="24"/>
          <w:szCs w:val="24"/>
        </w:rPr>
        <w:t>.000 Puanlık Yedek Parça Ve İşçilik Dahil Bakım Onarımı Hizmeti Alımı</w:t>
      </w:r>
      <w:r w:rsidRPr="00A472C3">
        <w:rPr>
          <w:rFonts w:ascii="Times New Roman" w:hAnsi="Times New Roman" w:cs="Times New Roman"/>
          <w:sz w:val="24"/>
          <w:szCs w:val="24"/>
        </w:rPr>
        <w:t xml:space="preserve"> işinin teknik özellikleri ve diğer ayrıntıları sözleşme ekinde yer alan ve ihale dokümanını oluşturan belgelerde düzenlenmiştir.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6 - Sözleşmenin türü ve bedeli</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6.1. </w:t>
      </w:r>
      <w:r w:rsidRPr="00BC5D7D">
        <w:rPr>
          <w:rFonts w:ascii="Times New Roman" w:hAnsi="Times New Roman" w:cs="Times New Roman"/>
          <w:bCs/>
          <w:sz w:val="24"/>
          <w:szCs w:val="24"/>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BC5D7D">
        <w:rPr>
          <w:rFonts w:ascii="Times New Roman" w:hAnsi="Times New Roman" w:cs="Times New Roman"/>
          <w:bCs/>
          <w:sz w:val="24"/>
          <w:szCs w:val="24"/>
        </w:rPr>
        <w:t>…………………..</w:t>
      </w:r>
      <w:proofErr w:type="gramEnd"/>
      <w:r w:rsidRPr="00BC5D7D">
        <w:rPr>
          <w:rFonts w:ascii="Times New Roman" w:hAnsi="Times New Roman" w:cs="Times New Roman"/>
          <w:bCs/>
          <w:sz w:val="24"/>
          <w:szCs w:val="24"/>
        </w:rPr>
        <w:t xml:space="preserve"> (rakam ve yazıyla) </w:t>
      </w:r>
      <w:proofErr w:type="gramStart"/>
      <w:r w:rsidRPr="00BC5D7D">
        <w:rPr>
          <w:rFonts w:ascii="Times New Roman" w:hAnsi="Times New Roman" w:cs="Times New Roman"/>
          <w:bCs/>
          <w:sz w:val="24"/>
          <w:szCs w:val="24"/>
        </w:rPr>
        <w:t>……………………….</w:t>
      </w:r>
      <w:proofErr w:type="gramEnd"/>
      <w:r w:rsidRPr="00BC5D7D">
        <w:rPr>
          <w:rFonts w:ascii="Times New Roman" w:hAnsi="Times New Roman" w:cs="Times New Roman"/>
          <w:bCs/>
          <w:sz w:val="24"/>
          <w:szCs w:val="24"/>
        </w:rPr>
        <w:t xml:space="preserve"> </w:t>
      </w:r>
      <w:proofErr w:type="gramStart"/>
      <w:r w:rsidRPr="00BC5D7D">
        <w:rPr>
          <w:rFonts w:ascii="Times New Roman" w:hAnsi="Times New Roman" w:cs="Times New Roman"/>
          <w:bCs/>
          <w:sz w:val="24"/>
          <w:szCs w:val="24"/>
        </w:rPr>
        <w:t>bedel</w:t>
      </w:r>
      <w:proofErr w:type="gramEnd"/>
      <w:r w:rsidRPr="00BC5D7D">
        <w:rPr>
          <w:rFonts w:ascii="Times New Roman" w:hAnsi="Times New Roman" w:cs="Times New Roman"/>
          <w:bCs/>
          <w:sz w:val="24"/>
          <w:szCs w:val="24"/>
        </w:rPr>
        <w:t xml:space="preserve"> üzerinden akdedilmiştir. Yapılan işlerin bedellerinin ödenmesinde, birim fiyat teklif cetvelinde Yüklenicinin teklif ettiği ve</w:t>
      </w:r>
      <w:r w:rsidRPr="00A472C3">
        <w:rPr>
          <w:rFonts w:ascii="Times New Roman" w:hAnsi="Times New Roman" w:cs="Times New Roman"/>
          <w:b/>
          <w:bCs/>
          <w:sz w:val="24"/>
          <w:szCs w:val="24"/>
        </w:rPr>
        <w:t xml:space="preserve"> sözleşme bedelinin </w:t>
      </w:r>
      <w:r w:rsidRPr="00BC5D7D">
        <w:rPr>
          <w:rFonts w:ascii="Times New Roman" w:hAnsi="Times New Roman" w:cs="Times New Roman"/>
          <w:bCs/>
          <w:sz w:val="24"/>
          <w:szCs w:val="24"/>
        </w:rPr>
        <w:lastRenderedPageBreak/>
        <w:t xml:space="preserve">tespitinde kullanılan birim fiyatlar ile varsa, sonradan Genel Şartnamenin 37 </w:t>
      </w:r>
      <w:proofErr w:type="spellStart"/>
      <w:r w:rsidRPr="00BC5D7D">
        <w:rPr>
          <w:rFonts w:ascii="Times New Roman" w:hAnsi="Times New Roman" w:cs="Times New Roman"/>
          <w:bCs/>
          <w:sz w:val="24"/>
          <w:szCs w:val="24"/>
        </w:rPr>
        <w:t>nci</w:t>
      </w:r>
      <w:proofErr w:type="spellEnd"/>
      <w:r w:rsidRPr="00BC5D7D">
        <w:rPr>
          <w:rFonts w:ascii="Times New Roman" w:hAnsi="Times New Roman" w:cs="Times New Roman"/>
          <w:bCs/>
          <w:sz w:val="24"/>
          <w:szCs w:val="24"/>
        </w:rPr>
        <w:t xml:space="preserve"> maddesine göre tespit edilen yeni birim fiyatlar esas alınır.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 xml:space="preserve">Madde 7 - Sözleşme bedeline </w:t>
      </w:r>
      <w:proofErr w:type="gramStart"/>
      <w:r w:rsidRPr="00A472C3">
        <w:rPr>
          <w:rFonts w:ascii="Times New Roman" w:hAnsi="Times New Roman" w:cs="Times New Roman"/>
          <w:b/>
          <w:bCs/>
          <w:sz w:val="24"/>
          <w:szCs w:val="24"/>
        </w:rPr>
        <w:t>dahil</w:t>
      </w:r>
      <w:proofErr w:type="gramEnd"/>
      <w:r w:rsidRPr="00A472C3">
        <w:rPr>
          <w:rFonts w:ascii="Times New Roman" w:hAnsi="Times New Roman" w:cs="Times New Roman"/>
          <w:b/>
          <w:bCs/>
          <w:sz w:val="24"/>
          <w:szCs w:val="24"/>
        </w:rPr>
        <w:t xml:space="preserve"> olan giderler</w:t>
      </w:r>
    </w:p>
    <w:p w:rsidR="00C34891" w:rsidRPr="00BC5D7D"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7.1. </w:t>
      </w:r>
      <w:r w:rsidRPr="00BC5D7D">
        <w:rPr>
          <w:rFonts w:ascii="Times New Roman" w:hAnsi="Times New Roman" w:cs="Times New Roman"/>
          <w:bCs/>
          <w:sz w:val="24"/>
          <w:szCs w:val="24"/>
        </w:rPr>
        <w:t xml:space="preserve">Taahhüdün (ilave işler nedeniyle meydana gelebilecek artışlar dahil) yerine getirilmesine ilişkin ulaşım, </w:t>
      </w:r>
      <w:proofErr w:type="spellStart"/>
      <w:proofErr w:type="gramStart"/>
      <w:r w:rsidRPr="00BC5D7D">
        <w:rPr>
          <w:rFonts w:ascii="Times New Roman" w:hAnsi="Times New Roman" w:cs="Times New Roman"/>
          <w:bCs/>
          <w:sz w:val="24"/>
          <w:szCs w:val="24"/>
        </w:rPr>
        <w:t>sigorta,vergi</w:t>
      </w:r>
      <w:proofErr w:type="spellEnd"/>
      <w:proofErr w:type="gramEnd"/>
      <w:r w:rsidRPr="00BC5D7D">
        <w:rPr>
          <w:rFonts w:ascii="Times New Roman" w:hAnsi="Times New Roman" w:cs="Times New Roman"/>
          <w:bCs/>
          <w:sz w:val="24"/>
          <w:szCs w:val="24"/>
        </w:rPr>
        <w:t xml:space="preserve">, resim ve harç giderleri sözleşme fiyatına dahildir. İlgili mevzuatı uyarınca hesaplanacak Katma Değer Vergisi, sözleşme bedeline </w:t>
      </w:r>
      <w:proofErr w:type="gramStart"/>
      <w:r w:rsidRPr="00BC5D7D">
        <w:rPr>
          <w:rFonts w:ascii="Times New Roman" w:hAnsi="Times New Roman" w:cs="Times New Roman"/>
          <w:bCs/>
          <w:sz w:val="24"/>
          <w:szCs w:val="24"/>
        </w:rPr>
        <w:t>dahil</w:t>
      </w:r>
      <w:proofErr w:type="gramEnd"/>
      <w:r w:rsidRPr="00BC5D7D">
        <w:rPr>
          <w:rFonts w:ascii="Times New Roman" w:hAnsi="Times New Roman" w:cs="Times New Roman"/>
          <w:bCs/>
          <w:sz w:val="24"/>
          <w:szCs w:val="24"/>
        </w:rPr>
        <w:t xml:space="preserve"> olmayıp İdare tarafından Yükleniciye ödenecektir.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8 - Sözleşmenin ekleri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8.1.</w:t>
      </w:r>
      <w:r w:rsidRPr="00A472C3">
        <w:rPr>
          <w:rFonts w:ascii="Times New Roman" w:hAnsi="Times New Roman" w:cs="Times New Roman"/>
          <w:sz w:val="24"/>
          <w:szCs w:val="24"/>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8.2.</w:t>
      </w:r>
      <w:r w:rsidRPr="00A472C3">
        <w:rPr>
          <w:rFonts w:ascii="Times New Roman" w:hAnsi="Times New Roman" w:cs="Times New Roman"/>
          <w:sz w:val="24"/>
          <w:szCs w:val="24"/>
        </w:rPr>
        <w:t xml:space="preserve"> İhale dokümanını oluşturan belgeler arasındaki öncelik sıralaması aşağıdaki gibidir:</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 xml:space="preserve">1) Hizmet İşleri Genel </w:t>
      </w:r>
      <w:proofErr w:type="spellStart"/>
      <w:r w:rsidRPr="00A472C3">
        <w:rPr>
          <w:rFonts w:ascii="Times New Roman" w:hAnsi="Times New Roman" w:cs="Times New Roman"/>
          <w:sz w:val="24"/>
          <w:szCs w:val="24"/>
        </w:rPr>
        <w:t>Şatnamesi</w:t>
      </w:r>
      <w:proofErr w:type="spellEnd"/>
      <w:r w:rsidRPr="00A472C3">
        <w:rPr>
          <w:rFonts w:ascii="Times New Roman" w:hAnsi="Times New Roman" w:cs="Times New Roman"/>
          <w:sz w:val="24"/>
          <w:szCs w:val="24"/>
        </w:rPr>
        <w:t>,</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2) İdari Şartname,</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3) Sözleşme Tasarısı,</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4) Birim Fiyat Tarifleri (varsa),</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5) Özel Teknik Şartname (varsa),</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6) Teknik Şartname,</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sz w:val="24"/>
          <w:szCs w:val="24"/>
        </w:rPr>
        <w:t>7) Açıklamalar (varsa),</w:t>
      </w:r>
    </w:p>
    <w:p w:rsidR="00C34891" w:rsidRPr="00A472C3" w:rsidRDefault="00D50107" w:rsidP="00C34891">
      <w:pPr>
        <w:ind w:firstLine="708"/>
        <w:rPr>
          <w:rFonts w:ascii="Times New Roman" w:hAnsi="Times New Roman" w:cs="Times New Roman"/>
          <w:sz w:val="24"/>
          <w:szCs w:val="24"/>
        </w:rPr>
      </w:pPr>
      <w:r w:rsidRPr="00A472C3">
        <w:rPr>
          <w:rFonts w:ascii="Times New Roman" w:hAnsi="Times New Roman" w:cs="Times New Roman"/>
          <w:b/>
          <w:sz w:val="24"/>
          <w:szCs w:val="24"/>
        </w:rPr>
        <w:t>8)</w:t>
      </w:r>
      <w:r w:rsidRPr="00A472C3">
        <w:rPr>
          <w:rFonts w:ascii="Times New Roman" w:hAnsi="Times New Roman" w:cs="Times New Roman"/>
          <w:sz w:val="24"/>
          <w:szCs w:val="24"/>
        </w:rPr>
        <w:t xml:space="preserve"> </w:t>
      </w:r>
      <w:r w:rsidRPr="00A472C3">
        <w:rPr>
          <w:rFonts w:ascii="Times New Roman" w:hAnsi="Times New Roman" w:cs="Times New Roman"/>
          <w:b/>
          <w:sz w:val="24"/>
          <w:szCs w:val="24"/>
        </w:rPr>
        <w:t>Bakım Onarım Yapılacak Araç Listesi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8.3.</w:t>
      </w:r>
      <w:r w:rsidRPr="00A472C3">
        <w:rPr>
          <w:rFonts w:ascii="Times New Roman" w:hAnsi="Times New Roman" w:cs="Times New Roman"/>
          <w:sz w:val="24"/>
          <w:szCs w:val="24"/>
        </w:rPr>
        <w:t xml:space="preserve"> Zeyilnameler ait oldukları dokümanın öncelik sırasına sahiptir.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9 - İşin süresi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 xml:space="preserve">9.1. </w:t>
      </w:r>
      <w:r w:rsidRPr="00A472C3">
        <w:rPr>
          <w:rFonts w:ascii="Times New Roman" w:hAnsi="Times New Roman" w:cs="Times New Roman"/>
          <w:bCs/>
          <w:sz w:val="24"/>
          <w:szCs w:val="24"/>
        </w:rPr>
        <w:t>İşin süresi, işe başlama tarihinden itibaren</w:t>
      </w:r>
      <w:r w:rsidRPr="00A472C3">
        <w:rPr>
          <w:rFonts w:ascii="Times New Roman" w:hAnsi="Times New Roman" w:cs="Times New Roman"/>
          <w:b/>
          <w:bCs/>
          <w:sz w:val="24"/>
          <w:szCs w:val="24"/>
        </w:rPr>
        <w:t xml:space="preserve"> 17 Aralık 202</w:t>
      </w:r>
      <w:r w:rsidR="003D7B76">
        <w:rPr>
          <w:rFonts w:ascii="Times New Roman" w:hAnsi="Times New Roman" w:cs="Times New Roman"/>
          <w:b/>
          <w:bCs/>
          <w:sz w:val="24"/>
          <w:szCs w:val="24"/>
        </w:rPr>
        <w:t>1</w:t>
      </w:r>
      <w:r w:rsidRPr="00A472C3">
        <w:rPr>
          <w:rFonts w:ascii="Times New Roman" w:hAnsi="Times New Roman" w:cs="Times New Roman"/>
          <w:b/>
          <w:bCs/>
          <w:sz w:val="24"/>
          <w:szCs w:val="24"/>
        </w:rPr>
        <w:t xml:space="preserve"> tarihine kadardır.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9.2. </w:t>
      </w:r>
      <w:r w:rsidRPr="00A472C3">
        <w:rPr>
          <w:rFonts w:ascii="Times New Roman" w:hAnsi="Times New Roman" w:cs="Times New Roman"/>
          <w:bCs/>
          <w:sz w:val="24"/>
          <w:szCs w:val="24"/>
        </w:rPr>
        <w:t>Bu sözleşmenin uygulanmasında sürelerin hesabı takvim günü esasına göre yapılmıştır.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10 - İşin yapılma yeri, işyeri teslim ve işe başlama tarihi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10.1</w:t>
      </w:r>
      <w:r w:rsidRPr="00A472C3">
        <w:rPr>
          <w:rFonts w:ascii="Times New Roman" w:hAnsi="Times New Roman" w:cs="Times New Roman"/>
          <w:bCs/>
          <w:sz w:val="24"/>
          <w:szCs w:val="24"/>
        </w:rPr>
        <w:t>. İşin yapılacağı yer/yerler:</w:t>
      </w:r>
      <w:r w:rsidRPr="00A472C3">
        <w:rPr>
          <w:rFonts w:ascii="Times New Roman" w:hAnsi="Times New Roman" w:cs="Times New Roman"/>
          <w:b/>
          <w:bCs/>
          <w:sz w:val="24"/>
          <w:szCs w:val="24"/>
        </w:rPr>
        <w:t xml:space="preserve"> Bakım onarım işlemleri yükleniciye ait yetkili servislerde gerçekleştirilecektir.</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10.2. </w:t>
      </w:r>
      <w:r w:rsidRPr="00A472C3">
        <w:rPr>
          <w:rFonts w:ascii="Times New Roman" w:hAnsi="Times New Roman" w:cs="Times New Roman"/>
          <w:bCs/>
          <w:sz w:val="24"/>
          <w:szCs w:val="24"/>
        </w:rPr>
        <w:t>İşyerinin teslimine ilişkin esaslar ve işe başlama tarihi: İşyeri teslimi yapılmayacak ve sözleşmenin imzalandığı tarihten itibaren</w:t>
      </w:r>
      <w:r w:rsidRPr="00A472C3">
        <w:rPr>
          <w:rFonts w:ascii="Times New Roman" w:hAnsi="Times New Roman" w:cs="Times New Roman"/>
          <w:b/>
          <w:bCs/>
          <w:sz w:val="24"/>
          <w:szCs w:val="24"/>
        </w:rPr>
        <w:t xml:space="preserve"> 3(üç) </w:t>
      </w:r>
      <w:r w:rsidRPr="00A472C3">
        <w:rPr>
          <w:rFonts w:ascii="Times New Roman" w:hAnsi="Times New Roman" w:cs="Times New Roman"/>
          <w:bCs/>
          <w:sz w:val="24"/>
          <w:szCs w:val="24"/>
        </w:rPr>
        <w:t>gün içinde işe başlanacaktır.</w:t>
      </w:r>
      <w:r w:rsidRPr="00A472C3">
        <w:rPr>
          <w:rFonts w:ascii="Times New Roman" w:hAnsi="Times New Roman" w:cs="Times New Roman"/>
          <w:b/>
          <w:bCs/>
          <w:sz w:val="24"/>
          <w:szCs w:val="24"/>
        </w:rPr>
        <w:t xml:space="preserve">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11 - Teminata ilişkin hükümler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11.1.</w:t>
      </w:r>
      <w:r w:rsidRPr="00A472C3">
        <w:rPr>
          <w:rFonts w:ascii="Times New Roman" w:hAnsi="Times New Roman" w:cs="Times New Roman"/>
          <w:sz w:val="24"/>
          <w:szCs w:val="24"/>
        </w:rPr>
        <w:t xml:space="preserve"> Bu madde boş bırakılmıştır.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12 - Ödeme Şartları</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12.1. </w:t>
      </w:r>
      <w:r w:rsidRPr="00A472C3">
        <w:rPr>
          <w:rFonts w:ascii="Times New Roman" w:hAnsi="Times New Roman" w:cs="Times New Roman"/>
          <w:bCs/>
          <w:sz w:val="24"/>
          <w:szCs w:val="24"/>
        </w:rPr>
        <w:t xml:space="preserve">Sözleşme bedeli (ilave işler nedeniyle meydana gelebilecek artışlara ilişkin bedel </w:t>
      </w:r>
      <w:proofErr w:type="gramStart"/>
      <w:r w:rsidRPr="00A472C3">
        <w:rPr>
          <w:rFonts w:ascii="Times New Roman" w:hAnsi="Times New Roman" w:cs="Times New Roman"/>
          <w:bCs/>
          <w:sz w:val="24"/>
          <w:szCs w:val="24"/>
        </w:rPr>
        <w:t>dahil</w:t>
      </w:r>
      <w:proofErr w:type="gramEnd"/>
      <w:r w:rsidRPr="00A472C3">
        <w:rPr>
          <w:rFonts w:ascii="Times New Roman" w:hAnsi="Times New Roman" w:cs="Times New Roman"/>
          <w:bCs/>
          <w:sz w:val="24"/>
          <w:szCs w:val="24"/>
        </w:rPr>
        <w:t>) Hava Kuvvetleri Komutanlığı Bakanlıklar/ANKARA ve Genel Şartnamenin hatalı, kusurlu</w:t>
      </w:r>
      <w:r w:rsidRPr="00A472C3">
        <w:rPr>
          <w:rFonts w:ascii="Times New Roman" w:hAnsi="Times New Roman" w:cs="Times New Roman"/>
          <w:b/>
          <w:bCs/>
          <w:sz w:val="24"/>
          <w:szCs w:val="24"/>
        </w:rPr>
        <w:t xml:space="preserve"> </w:t>
      </w:r>
      <w:r w:rsidRPr="00A472C3">
        <w:rPr>
          <w:rFonts w:ascii="Times New Roman" w:hAnsi="Times New Roman" w:cs="Times New Roman"/>
          <w:bCs/>
          <w:sz w:val="24"/>
          <w:szCs w:val="24"/>
        </w:rPr>
        <w:t xml:space="preserve">ve eksik işlere ilişkin hükümleri saklı kalmak kaydıyla aşağıda öngörülen plan ve şartlar çerçevesinde ödenecektir: </w:t>
      </w:r>
    </w:p>
    <w:p w:rsidR="00C34891" w:rsidRPr="00BC5D7D" w:rsidRDefault="00D50107" w:rsidP="00C34891">
      <w:pPr>
        <w:pStyle w:val="NormalWeb"/>
        <w:rPr>
          <w:bCs/>
        </w:rPr>
      </w:pPr>
      <w:r w:rsidRPr="00A472C3">
        <w:rPr>
          <w:b/>
          <w:bCs/>
        </w:rPr>
        <w:t xml:space="preserve">12.1.1 </w:t>
      </w:r>
      <w:r w:rsidRPr="00BC5D7D">
        <w:rPr>
          <w:bCs/>
        </w:rPr>
        <w:t xml:space="preserve">Ödeme esas başlangıç tarihi, hizmetin verilmeye başlandığı tarihtir. Hizmet alımı bedeli MSB merkez Saymanlığı tarafından işin bitiminde düzenlenen ve Kontrol Teşkilatı tarafından hazırlanan Hizmet İşleri Kabul Tutanağı, Hizmet İşleri </w:t>
      </w:r>
      <w:proofErr w:type="spellStart"/>
      <w:r w:rsidRPr="00BC5D7D">
        <w:rPr>
          <w:bCs/>
        </w:rPr>
        <w:t>Hakediş</w:t>
      </w:r>
      <w:proofErr w:type="spellEnd"/>
      <w:r w:rsidRPr="00BC5D7D">
        <w:rPr>
          <w:bCs/>
        </w:rPr>
        <w:t xml:space="preserve"> Raporu ve yüklenicinin verdiği faturalara istinaden iki ayda bir Maliye Bakanlığınca belirlenen usul ve esaslara göre yüklenici hesabına havale yapmak suretiyle ödenecektir.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12.2.</w:t>
      </w:r>
      <w:r w:rsidRPr="00A472C3">
        <w:rPr>
          <w:rFonts w:ascii="Times New Roman" w:hAnsi="Times New Roman" w:cs="Times New Roman"/>
          <w:sz w:val="24"/>
          <w:szCs w:val="24"/>
        </w:rPr>
        <w:t xml:space="preserve"> Yüklenici iş programına göre daha fazla iş yaparsa, İdare bu fazla işin bedelini </w:t>
      </w:r>
      <w:proofErr w:type="gramStart"/>
      <w:r w:rsidRPr="00A472C3">
        <w:rPr>
          <w:rFonts w:ascii="Times New Roman" w:hAnsi="Times New Roman" w:cs="Times New Roman"/>
          <w:sz w:val="24"/>
          <w:szCs w:val="24"/>
        </w:rPr>
        <w:t>imkan</w:t>
      </w:r>
      <w:proofErr w:type="gramEnd"/>
      <w:r w:rsidRPr="00A472C3">
        <w:rPr>
          <w:rFonts w:ascii="Times New Roman" w:hAnsi="Times New Roman" w:cs="Times New Roman"/>
          <w:sz w:val="24"/>
          <w:szCs w:val="24"/>
        </w:rPr>
        <w:t xml:space="preserve"> bulduğu takdirde öder.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12.3.</w:t>
      </w:r>
      <w:r w:rsidRPr="00A472C3">
        <w:rPr>
          <w:rFonts w:ascii="Times New Roman" w:hAnsi="Times New Roman" w:cs="Times New Roman"/>
          <w:sz w:val="24"/>
          <w:szCs w:val="24"/>
        </w:rPr>
        <w:t xml:space="preserve"> Yüklenici yapılan işe ilişkin </w:t>
      </w:r>
      <w:proofErr w:type="spellStart"/>
      <w:r w:rsidRPr="00A472C3">
        <w:rPr>
          <w:rFonts w:ascii="Times New Roman" w:hAnsi="Times New Roman" w:cs="Times New Roman"/>
          <w:sz w:val="24"/>
          <w:szCs w:val="24"/>
        </w:rPr>
        <w:t>hakediş</w:t>
      </w:r>
      <w:proofErr w:type="spellEnd"/>
      <w:r w:rsidRPr="00A472C3">
        <w:rPr>
          <w:rFonts w:ascii="Times New Roman" w:hAnsi="Times New Roman" w:cs="Times New Roman"/>
          <w:sz w:val="24"/>
          <w:szCs w:val="24"/>
        </w:rPr>
        <w:t xml:space="preserve"> ve alacaklarını idarenin yazılı izni olmaksızın başkalarına devir veya temlik edemez. Temliknamelerin noterlikçe düzenlenmesi ve idare tarafından istenilen kayıt ve şartları taşıması zorunludur.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lastRenderedPageBreak/>
        <w:t>Madde 13 - Avans verilmesi şartları ve miktarı</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13.1. Bu iş için avans verilmeyecektir.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14 - Fiyat farkı ödenmesi ve hesaplanması şartları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14.1.</w:t>
      </w:r>
      <w:r w:rsidRPr="00A472C3">
        <w:rPr>
          <w:rFonts w:ascii="Times New Roman" w:hAnsi="Times New Roman" w:cs="Times New Roman"/>
          <w:sz w:val="24"/>
          <w:szCs w:val="24"/>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14.2. </w:t>
      </w:r>
      <w:r w:rsidRPr="00A472C3">
        <w:rPr>
          <w:rFonts w:ascii="Times New Roman" w:hAnsi="Times New Roman" w:cs="Times New Roman"/>
          <w:bCs/>
          <w:sz w:val="24"/>
          <w:szCs w:val="24"/>
        </w:rPr>
        <w:t>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14.3.</w:t>
      </w:r>
      <w:r w:rsidRPr="00A472C3">
        <w:rPr>
          <w:rFonts w:ascii="Times New Roman" w:hAnsi="Times New Roman" w:cs="Times New Roman"/>
          <w:sz w:val="24"/>
          <w:szCs w:val="24"/>
        </w:rPr>
        <w:t xml:space="preserve"> Sözleşmede yer alan fiyat farkına ilişkin esas ve usullerde sözleşme imzalandıktan sonra değişiklik yapılamaz. </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15 - Alt yüklenicilere ilişkin bilgiler ve sorumluluklar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15.1. </w:t>
      </w:r>
      <w:r w:rsidRPr="00A472C3">
        <w:rPr>
          <w:rFonts w:ascii="Times New Roman" w:hAnsi="Times New Roman" w:cs="Times New Roman"/>
          <w:bCs/>
          <w:sz w:val="24"/>
          <w:szCs w:val="24"/>
        </w:rPr>
        <w:t xml:space="preserve">Bu işte alt yüklenici çalıştırılmayacak ve işlerin tamamı yüklenicinin kendisi tarafından yapılacaktır.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16 - Cezalar ve sözleşmenin feshi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16.1.</w:t>
      </w:r>
      <w:r w:rsidRPr="00A472C3">
        <w:rPr>
          <w:rFonts w:ascii="Times New Roman" w:hAnsi="Times New Roman" w:cs="Times New Roman"/>
          <w:sz w:val="24"/>
          <w:szCs w:val="24"/>
        </w:rPr>
        <w:t xml:space="preserve"> İdare tarafından uygulanacak cezalar aşağıda belirtilmiştir: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 xml:space="preserve">16.1.1. </w:t>
      </w:r>
      <w:r w:rsidRPr="00BC5D7D">
        <w:rPr>
          <w:rFonts w:ascii="Times New Roman" w:hAnsi="Times New Roman" w:cs="Times New Roman"/>
          <w:bCs/>
          <w:sz w:val="24"/>
          <w:szCs w:val="24"/>
        </w:rPr>
        <w:t>Yüklenicinin iş emrinde belirtilen süre içerisinde veya ilave çıkan süre içerisinde aracı teslim etmez ise gecikilen her saat için gecikmeye konu olan aracın iş emrinde belirtilen onarım bedelinin 0,005 (binde beş) oranında gecikme cezası uygulanır. Bu durumun hizmet alımı süresi içerisinde 10 (on) defa tekerrür etmesi durumunda kontrol teşkilatı tarafından bu durum tutanak altına alınacak ve idare hizmet alımını tek taraflı fesih edecektir. Cezalar ayrıca protesto çekmeye gerek kalmaksızın yükleniciye yapılacak ödemelerden kesilir.</w:t>
      </w:r>
      <w:r w:rsidRPr="00A472C3">
        <w:rPr>
          <w:rFonts w:ascii="Times New Roman" w:hAnsi="Times New Roman" w:cs="Times New Roman"/>
          <w:b/>
          <w:bCs/>
          <w:sz w:val="24"/>
          <w:szCs w:val="24"/>
        </w:rPr>
        <w:t xml:space="preserve"> </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Cs/>
          <w:sz w:val="24"/>
          <w:szCs w:val="24"/>
        </w:rPr>
        <w:t xml:space="preserve">İdare tarafından kesilecek cezanın toplam tutarı, hiçbir durumda, sözleşme bedelinin % 30'unu geçmeyecektir. </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16.2.</w:t>
      </w:r>
      <w:r w:rsidRPr="00A472C3">
        <w:rPr>
          <w:rFonts w:ascii="Times New Roman" w:hAnsi="Times New Roman" w:cs="Times New Roman"/>
          <w:sz w:val="24"/>
          <w:szCs w:val="24"/>
        </w:rPr>
        <w:t xml:space="preserve"> Yukarıda belirtilen cezalar ayrıca protesto çekmeye gerek kalmaksızın yükleniciye yapılacak ödemelerden kesilir. Cezanın ödemelerden karşılanamaması halinde ceza tutarı yükleniciden ayrıca tahsil edilir.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16.3.</w:t>
      </w:r>
      <w:r w:rsidRPr="00A472C3">
        <w:rPr>
          <w:rFonts w:ascii="Times New Roman" w:hAnsi="Times New Roman" w:cs="Times New Roman"/>
          <w:sz w:val="24"/>
          <w:szCs w:val="24"/>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16.4.</w:t>
      </w:r>
      <w:r w:rsidRPr="00A472C3">
        <w:rPr>
          <w:rFonts w:ascii="Times New Roman" w:hAnsi="Times New Roman" w:cs="Times New Roman"/>
          <w:sz w:val="24"/>
          <w:szCs w:val="24"/>
        </w:rPr>
        <w:t xml:space="preserve"> Sözleşmenin uygulanması sırasında yüklenicinin 4735 sayılı Kanunun 25 inci maddesinde sayılan yasak fiil veya davranışlarda bulunduğunun tespit edilmesi, halinde ise ayrıca protesto çekmeye gerek kalmaksızın </w:t>
      </w:r>
      <w:proofErr w:type="gramStart"/>
      <w:r w:rsidRPr="00A472C3">
        <w:rPr>
          <w:rFonts w:ascii="Times New Roman" w:hAnsi="Times New Roman" w:cs="Times New Roman"/>
          <w:sz w:val="24"/>
          <w:szCs w:val="24"/>
        </w:rPr>
        <w:t>varsa  kesin</w:t>
      </w:r>
      <w:proofErr w:type="gramEnd"/>
      <w:r w:rsidRPr="00A472C3">
        <w:rPr>
          <w:rFonts w:ascii="Times New Roman" w:hAnsi="Times New Roman" w:cs="Times New Roman"/>
          <w:sz w:val="24"/>
          <w:szCs w:val="24"/>
        </w:rPr>
        <w:t xml:space="preserve"> teminat ve ek kesin teminatlar gelir kaydedilir ve sözleşme feshedilerek hesabı genel hükümlere göre tasfiye edilir.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17 - Süre uzatımı verilebilecek haller ve şartları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17.1.</w:t>
      </w:r>
      <w:r w:rsidRPr="00A472C3">
        <w:rPr>
          <w:rFonts w:ascii="Times New Roman" w:hAnsi="Times New Roman" w:cs="Times New Roman"/>
          <w:sz w:val="24"/>
          <w:szCs w:val="24"/>
        </w:rPr>
        <w:t xml:space="preserve"> Mücbir sebepler nedeniyle süre uzatımı verilebilecek haller aşağıda sayılmıştır.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17.1.1.</w:t>
      </w:r>
      <w:r w:rsidRPr="00A472C3">
        <w:rPr>
          <w:rFonts w:ascii="Times New Roman" w:hAnsi="Times New Roman" w:cs="Times New Roman"/>
          <w:sz w:val="24"/>
          <w:szCs w:val="24"/>
        </w:rPr>
        <w:t xml:space="preserve"> Mücbir sebepler: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a) Doğal afetler.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Kanuni grev.</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c) Genel salgın hastalık.</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ç) Kısmi veya genel seferberlik ilanı.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d) Gerektiğinde Kamu İhale Kurumu tarafından belirlenecek benzeri diğer haller.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17.1.2.</w:t>
      </w:r>
      <w:r w:rsidRPr="00A472C3">
        <w:rPr>
          <w:rFonts w:ascii="Times New Roman" w:hAnsi="Times New Roman" w:cs="Times New Roman"/>
          <w:sz w:val="24"/>
          <w:szCs w:val="24"/>
        </w:rPr>
        <w:t xml:space="preserve"> Yukarıda belirtilen hallerin mücbir sebep olarak kabul edilmesi ve yükleniciye süre uzatımı verilebilmesi için, mücbir sebep olarak kabul edilecek durumun;</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a) Yüklenicinin kusurundan kaynaklanmamış olması,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Taahhüdün yerine getirilmesine engel nitelikte olması,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c) Yüklenicinin bu engeli ortadan kaldırmaya gücünün yetmemesi,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lastRenderedPageBreak/>
        <w:t>ç) Mücbir sebebin meydana geldiği tarihi izleyen yirmi gün içinde yüklenicinin İdareye yazılı olarak bildirimde bulunması,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d) Yetkili merciler tarafından belgelendirilmesi,</w:t>
      </w:r>
    </w:p>
    <w:p w:rsidR="00C34891" w:rsidRPr="00A472C3" w:rsidRDefault="00D50107" w:rsidP="00C34891">
      <w:pPr>
        <w:rPr>
          <w:rFonts w:ascii="Times New Roman" w:hAnsi="Times New Roman" w:cs="Times New Roman"/>
          <w:sz w:val="24"/>
          <w:szCs w:val="24"/>
        </w:rPr>
      </w:pPr>
      <w:proofErr w:type="gramStart"/>
      <w:r w:rsidRPr="00A472C3">
        <w:rPr>
          <w:rFonts w:ascii="Times New Roman" w:hAnsi="Times New Roman" w:cs="Times New Roman"/>
          <w:sz w:val="24"/>
          <w:szCs w:val="24"/>
        </w:rPr>
        <w:t>zorunludur</w:t>
      </w:r>
      <w:proofErr w:type="gramEnd"/>
      <w:r w:rsidRPr="00A472C3">
        <w:rPr>
          <w:rFonts w:ascii="Times New Roman" w:hAnsi="Times New Roman" w:cs="Times New Roman"/>
          <w:sz w:val="24"/>
          <w:szCs w:val="24"/>
        </w:rPr>
        <w:t>.</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17.1.3.</w:t>
      </w:r>
      <w:r w:rsidRPr="00A472C3">
        <w:rPr>
          <w:rFonts w:ascii="Times New Roman" w:hAnsi="Times New Roman" w:cs="Times New Roman"/>
          <w:sz w:val="24"/>
          <w:szCs w:val="24"/>
        </w:rPr>
        <w:t xml:space="preserve"> Yüklenici tarafından zamanında yapılmayan başvurular dikkate alınmaz ve Yüklenici başvuru süresini geçirdikten sonra süre uzatımı isteğinde bulunamaz.</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17.2.</w:t>
      </w:r>
      <w:r w:rsidRPr="00A472C3">
        <w:rPr>
          <w:rFonts w:ascii="Times New Roman" w:hAnsi="Times New Roman" w:cs="Times New Roman"/>
          <w:sz w:val="24"/>
          <w:szCs w:val="24"/>
        </w:rPr>
        <w:t xml:space="preserve"> İdareden kaynaklanan nedenlerle süre uzatımı verilecek haller:</w:t>
      </w:r>
    </w:p>
    <w:p w:rsidR="00C34891" w:rsidRPr="00A472C3" w:rsidRDefault="00D50107" w:rsidP="00C34891">
      <w:pPr>
        <w:rPr>
          <w:rFonts w:ascii="Times New Roman" w:hAnsi="Times New Roman" w:cs="Times New Roman"/>
          <w:sz w:val="24"/>
          <w:szCs w:val="24"/>
        </w:rPr>
      </w:pPr>
      <w:proofErr w:type="gramStart"/>
      <w:r w:rsidRPr="00A472C3">
        <w:rPr>
          <w:rFonts w:ascii="Times New Roman" w:hAnsi="Times New Roman" w:cs="Times New Roman"/>
          <w:b/>
          <w:bCs/>
          <w:sz w:val="24"/>
          <w:szCs w:val="24"/>
        </w:rPr>
        <w:t>17.2.1.</w:t>
      </w:r>
      <w:r w:rsidRPr="00A472C3">
        <w:rPr>
          <w:rFonts w:ascii="Times New Roman" w:hAnsi="Times New Roman" w:cs="Times New Roman"/>
          <w:sz w:val="24"/>
          <w:szCs w:val="24"/>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17.2.2. </w:t>
      </w:r>
      <w:r w:rsidRPr="00A472C3">
        <w:rPr>
          <w:rFonts w:ascii="Times New Roman" w:hAnsi="Times New Roman" w:cs="Times New Roman"/>
          <w:bCs/>
          <w:sz w:val="24"/>
          <w:szCs w:val="24"/>
        </w:rPr>
        <w:t>İlave işler nedeniyle iş artışının ortaya çıkması halinde işin süresi, bu artışla orantılı olarak işin ilgili kısmı veya tamamı için uzatılır.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17.3. </w:t>
      </w:r>
      <w:r w:rsidRPr="00A472C3">
        <w:rPr>
          <w:rFonts w:ascii="Times New Roman" w:hAnsi="Times New Roman" w:cs="Times New Roman"/>
          <w:bCs/>
          <w:sz w:val="24"/>
          <w:szCs w:val="24"/>
        </w:rPr>
        <w:t>Süre uzatımına ilişkin diğer hususlarda Genel Şartnamenin ilgili hükümleri uygulanır.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18 - Kontrol Teşkilatı, görev ve yetkileri</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18.1. </w:t>
      </w:r>
      <w:r w:rsidRPr="00A472C3">
        <w:rPr>
          <w:rFonts w:ascii="Times New Roman" w:hAnsi="Times New Roman" w:cs="Times New Roman"/>
          <w:bCs/>
          <w:sz w:val="24"/>
          <w:szCs w:val="24"/>
        </w:rPr>
        <w:t xml:space="preserve">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C34891" w:rsidRPr="00A472C3" w:rsidRDefault="00C34891" w:rsidP="00C34891">
      <w:pPr>
        <w:rPr>
          <w:rFonts w:ascii="Times New Roman" w:hAnsi="Times New Roman" w:cs="Times New Roman"/>
          <w:bCs/>
          <w:sz w:val="24"/>
          <w:szCs w:val="24"/>
        </w:rPr>
      </w:pP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19 - İşin yürütülmesine ilişkin kayıt ve tutanaklar</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19.1.</w:t>
      </w:r>
      <w:r w:rsidRPr="00A472C3">
        <w:rPr>
          <w:rFonts w:ascii="Times New Roman" w:hAnsi="Times New Roman" w:cs="Times New Roman"/>
          <w:sz w:val="24"/>
          <w:szCs w:val="24"/>
        </w:rPr>
        <w:t xml:space="preserve"> </w:t>
      </w:r>
      <w:r w:rsidRPr="00A472C3">
        <w:rPr>
          <w:rFonts w:ascii="Times New Roman" w:hAnsi="Times New Roman" w:cs="Times New Roman"/>
          <w:b/>
          <w:bCs/>
          <w:sz w:val="24"/>
          <w:szCs w:val="24"/>
        </w:rPr>
        <w:t>Durum Tespit Raporu</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19.2. Kontrol Teşkilatı Ön İnceleme Kontrol Formu</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19.3. Kabul Teklif Belgesi</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br/>
        <w:t>Madde 20 - Teslim, muayene ve kabul işlemlerine ilişkin şartlar</w:t>
      </w:r>
    </w:p>
    <w:p w:rsidR="00C34891" w:rsidRPr="00BC5D7D"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20.1. </w:t>
      </w:r>
      <w:r w:rsidRPr="00BC5D7D">
        <w:rPr>
          <w:rFonts w:ascii="Times New Roman" w:hAnsi="Times New Roman" w:cs="Times New Roman"/>
          <w:bCs/>
          <w:sz w:val="24"/>
          <w:szCs w:val="24"/>
        </w:rPr>
        <w:t xml:space="preserve">Hizmetin tamamlanmasına müteakip yüklenici kesinleşmiş proforma belgesini Kontrol teşkilatı verecektir. Kontrol </w:t>
      </w:r>
      <w:proofErr w:type="spellStart"/>
      <w:proofErr w:type="gramStart"/>
      <w:r w:rsidRPr="00BC5D7D">
        <w:rPr>
          <w:rFonts w:ascii="Times New Roman" w:hAnsi="Times New Roman" w:cs="Times New Roman"/>
          <w:bCs/>
          <w:sz w:val="24"/>
          <w:szCs w:val="24"/>
        </w:rPr>
        <w:t>Teşkilatıda</w:t>
      </w:r>
      <w:proofErr w:type="spellEnd"/>
      <w:r w:rsidRPr="00BC5D7D">
        <w:rPr>
          <w:rFonts w:ascii="Times New Roman" w:hAnsi="Times New Roman" w:cs="Times New Roman"/>
          <w:bCs/>
          <w:sz w:val="24"/>
          <w:szCs w:val="24"/>
        </w:rPr>
        <w:t xml:space="preserve">  yapılan</w:t>
      </w:r>
      <w:proofErr w:type="gramEnd"/>
      <w:r w:rsidRPr="00BC5D7D">
        <w:rPr>
          <w:rFonts w:ascii="Times New Roman" w:hAnsi="Times New Roman" w:cs="Times New Roman"/>
          <w:bCs/>
          <w:sz w:val="24"/>
          <w:szCs w:val="24"/>
        </w:rPr>
        <w:t xml:space="preserve"> işlemlerin muayene ve kabulü yapılması amacıyla örneği ihale dokümanında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BC5D7D">
        <w:rPr>
          <w:rFonts w:ascii="Times New Roman" w:hAnsi="Times New Roman" w:cs="Times New Roman"/>
          <w:bCs/>
          <w:sz w:val="24"/>
          <w:szCs w:val="24"/>
        </w:rPr>
        <w:t>iskontosuz</w:t>
      </w:r>
      <w:proofErr w:type="spellEnd"/>
      <w:r w:rsidRPr="00BC5D7D">
        <w:rPr>
          <w:rFonts w:ascii="Times New Roman" w:hAnsi="Times New Roman" w:cs="Times New Roman"/>
          <w:bCs/>
          <w:sz w:val="24"/>
          <w:szCs w:val="24"/>
        </w:rPr>
        <w:t xml:space="preserve"> bedelde aynı faturada birlikte görülecektir. Yüklenicinin iş emrinin orijinal nüshası muayene evrakına eklenecektir.</w:t>
      </w:r>
    </w:p>
    <w:p w:rsidR="00C34891" w:rsidRPr="00A472C3" w:rsidRDefault="00C34891" w:rsidP="00C34891">
      <w:pPr>
        <w:rPr>
          <w:rFonts w:ascii="Times New Roman" w:hAnsi="Times New Roman" w:cs="Times New Roman"/>
          <w:sz w:val="24"/>
          <w:szCs w:val="24"/>
        </w:rPr>
      </w:pP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20.2. </w:t>
      </w:r>
      <w:r w:rsidRPr="00A472C3">
        <w:rPr>
          <w:rFonts w:ascii="Times New Roman" w:hAnsi="Times New Roman" w:cs="Times New Roman"/>
          <w:bCs/>
          <w:sz w:val="24"/>
          <w:szCs w:val="24"/>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A472C3">
        <w:rPr>
          <w:rFonts w:ascii="Times New Roman" w:hAnsi="Times New Roman" w:cs="Times New Roman"/>
          <w:b/>
          <w:bCs/>
          <w:sz w:val="24"/>
          <w:szCs w:val="24"/>
        </w:rPr>
        <w:t xml:space="preserve">Hava Kuvvetleri Komutanlığı </w:t>
      </w:r>
      <w:proofErr w:type="gramStart"/>
      <w:r w:rsidRPr="00A472C3">
        <w:rPr>
          <w:rFonts w:ascii="Times New Roman" w:hAnsi="Times New Roman" w:cs="Times New Roman"/>
          <w:b/>
          <w:bCs/>
          <w:sz w:val="24"/>
          <w:szCs w:val="24"/>
        </w:rPr>
        <w:t>Karargah</w:t>
      </w:r>
      <w:proofErr w:type="gramEnd"/>
      <w:r w:rsidRPr="00A472C3">
        <w:rPr>
          <w:rFonts w:ascii="Times New Roman" w:hAnsi="Times New Roman" w:cs="Times New Roman"/>
          <w:b/>
          <w:bCs/>
          <w:sz w:val="24"/>
          <w:szCs w:val="24"/>
        </w:rPr>
        <w:t xml:space="preserve"> Destek Kıtalar Grup Komutanlığı İnönü Bulvarı Bakanlıklar / ANKARA </w:t>
      </w:r>
      <w:r w:rsidRPr="00A472C3">
        <w:rPr>
          <w:rFonts w:ascii="Times New Roman" w:hAnsi="Times New Roman" w:cs="Times New Roman"/>
          <w:bCs/>
          <w:sz w:val="24"/>
          <w:szCs w:val="24"/>
        </w:rPr>
        <w:t>adresinde ve başvuru yazısının İdareye ulaştığı tarihten itibaren 5 işgünü içinde teslim alınır. Yüklenici, işin teslimi için sözleşme ve ekleri uyarınca üzerine düşen yükümlülükleri yerine getirmemesi nedeniyle oluşan zarardan sorumludur.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20.3. </w:t>
      </w:r>
      <w:r w:rsidRPr="00A472C3">
        <w:rPr>
          <w:rFonts w:ascii="Times New Roman" w:hAnsi="Times New Roman" w:cs="Times New Roman"/>
          <w:bCs/>
          <w:sz w:val="24"/>
          <w:szCs w:val="24"/>
        </w:rPr>
        <w:t xml:space="preserve">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C34891" w:rsidRPr="00BC5D7D" w:rsidRDefault="00D50107" w:rsidP="00C34891">
      <w:pPr>
        <w:rPr>
          <w:rFonts w:ascii="Times New Roman" w:hAnsi="Times New Roman" w:cs="Times New Roman"/>
          <w:bCs/>
          <w:sz w:val="24"/>
          <w:szCs w:val="24"/>
        </w:rPr>
      </w:pPr>
      <w:r w:rsidRPr="00BC5D7D">
        <w:rPr>
          <w:rFonts w:ascii="Times New Roman" w:hAnsi="Times New Roman" w:cs="Times New Roman"/>
          <w:bCs/>
          <w:sz w:val="24"/>
          <w:szCs w:val="24"/>
        </w:rPr>
        <w:t>Yüklenici tarafından teslim edilecek işin garanti süresi kabulünden sonra asgari 12 (</w:t>
      </w:r>
      <w:proofErr w:type="spellStart"/>
      <w:r w:rsidRPr="00BC5D7D">
        <w:rPr>
          <w:rFonts w:ascii="Times New Roman" w:hAnsi="Times New Roman" w:cs="Times New Roman"/>
          <w:bCs/>
          <w:sz w:val="24"/>
          <w:szCs w:val="24"/>
        </w:rPr>
        <w:t>oniki</w:t>
      </w:r>
      <w:proofErr w:type="spellEnd"/>
      <w:r w:rsidRPr="00BC5D7D">
        <w:rPr>
          <w:rFonts w:ascii="Times New Roman" w:hAnsi="Times New Roman" w:cs="Times New Roman"/>
          <w:bCs/>
          <w:sz w:val="24"/>
          <w:szCs w:val="24"/>
        </w:rPr>
        <w:t xml:space="preserve">) ay veya teknik kitaplarında belirtilen süre kadardır. Garanti kapsamındaki işlerde hizmet alımı süresi içerisinde tespit edilecek hata, ayıp ve eksiklikler garanti </w:t>
      </w:r>
      <w:proofErr w:type="gramStart"/>
      <w:r w:rsidRPr="00BC5D7D">
        <w:rPr>
          <w:rFonts w:ascii="Times New Roman" w:hAnsi="Times New Roman" w:cs="Times New Roman"/>
          <w:bCs/>
          <w:sz w:val="24"/>
          <w:szCs w:val="24"/>
        </w:rPr>
        <w:t>sağlayan  kişi</w:t>
      </w:r>
      <w:proofErr w:type="gramEnd"/>
      <w:r w:rsidRPr="00BC5D7D">
        <w:rPr>
          <w:rFonts w:ascii="Times New Roman" w:hAnsi="Times New Roman" w:cs="Times New Roman"/>
          <w:bCs/>
          <w:sz w:val="24"/>
          <w:szCs w:val="24"/>
        </w:rPr>
        <w:t xml:space="preserve"> veya kuruluş </w:t>
      </w:r>
      <w:r w:rsidRPr="00BC5D7D">
        <w:rPr>
          <w:rFonts w:ascii="Times New Roman" w:hAnsi="Times New Roman" w:cs="Times New Roman"/>
          <w:bCs/>
          <w:sz w:val="24"/>
          <w:szCs w:val="24"/>
        </w:rPr>
        <w:lastRenderedPageBreak/>
        <w:t>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sanayi malzemeler için garanti süresi kullanıcı hataları hariç 6 (altı) aydır.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21 - İş ve işyerinin korunması ve sigortalanması</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21.1. </w:t>
      </w:r>
      <w:r w:rsidRPr="00A472C3">
        <w:rPr>
          <w:rFonts w:ascii="Times New Roman" w:hAnsi="Times New Roman" w:cs="Times New Roman"/>
          <w:bCs/>
          <w:sz w:val="24"/>
          <w:szCs w:val="24"/>
        </w:rPr>
        <w:t xml:space="preserve">İş ve işyerlerinin korunmasına ilişkin sorumluluk Genel Şartnamenin 19 uncu maddesinde düzenlenen esaslar </w:t>
      </w:r>
      <w:proofErr w:type="gramStart"/>
      <w:r w:rsidRPr="00A472C3">
        <w:rPr>
          <w:rFonts w:ascii="Times New Roman" w:hAnsi="Times New Roman" w:cs="Times New Roman"/>
          <w:bCs/>
          <w:sz w:val="24"/>
          <w:szCs w:val="24"/>
        </w:rPr>
        <w:t>dahilinde</w:t>
      </w:r>
      <w:proofErr w:type="gramEnd"/>
      <w:r w:rsidRPr="00A472C3">
        <w:rPr>
          <w:rFonts w:ascii="Times New Roman" w:hAnsi="Times New Roman" w:cs="Times New Roman"/>
          <w:bCs/>
          <w:sz w:val="24"/>
          <w:szCs w:val="24"/>
        </w:rPr>
        <w:t xml:space="preserve"> yükleniciye aittir.</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21.2. Sigorta türleri ile teminat kapsamı ve limitleri: </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21.2.1. İlgili Husus Bulunmamaktadır.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22 - Yüklenicinin sözleşme konusu iş ile ilgili çalıştıracağı personele ilişkin sorumlulukları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22.1.</w:t>
      </w:r>
      <w:r w:rsidRPr="00A472C3">
        <w:rPr>
          <w:rFonts w:ascii="Times New Roman" w:hAnsi="Times New Roman" w:cs="Times New Roman"/>
          <w:sz w:val="24"/>
          <w:szCs w:val="24"/>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rsidR="00C34891" w:rsidRPr="00A472C3" w:rsidRDefault="00D50107" w:rsidP="00C34891">
      <w:pPr>
        <w:rPr>
          <w:rFonts w:ascii="Times New Roman" w:hAnsi="Times New Roman" w:cs="Times New Roman"/>
          <w:b/>
          <w:sz w:val="24"/>
          <w:szCs w:val="24"/>
        </w:rPr>
      </w:pPr>
      <w:r w:rsidRPr="00A472C3">
        <w:rPr>
          <w:rFonts w:ascii="Times New Roman" w:hAnsi="Times New Roman" w:cs="Times New Roman"/>
          <w:b/>
          <w:sz w:val="24"/>
          <w:szCs w:val="24"/>
        </w:rPr>
        <w:t xml:space="preserve">22.2. </w:t>
      </w:r>
      <w:r w:rsidRPr="00A472C3">
        <w:rPr>
          <w:rFonts w:ascii="Times New Roman" w:hAnsi="Times New Roman" w:cs="Times New Roman"/>
          <w:sz w:val="24"/>
          <w:szCs w:val="24"/>
        </w:rPr>
        <w:t xml:space="preserve">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A472C3">
        <w:rPr>
          <w:rFonts w:ascii="Times New Roman" w:hAnsi="Times New Roman" w:cs="Times New Roman"/>
          <w:sz w:val="24"/>
          <w:szCs w:val="24"/>
        </w:rPr>
        <w:t>dahil</w:t>
      </w:r>
      <w:proofErr w:type="gramEnd"/>
      <w:r w:rsidRPr="00A472C3">
        <w:rPr>
          <w:rFonts w:ascii="Times New Roman" w:hAnsi="Times New Roman" w:cs="Times New Roman"/>
          <w:sz w:val="24"/>
          <w:szCs w:val="24"/>
        </w:rPr>
        <w:t xml:space="preserve"> her türlü tedbirin alınması, organizasyonun yapılması, sağlık ve güvenlik tedbirlerinin değişen şartlara uygun hala getirilmesi ve mevcut durumun iyileştirilmesi, iş 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23 - Sözleşmede değişiklik yapılması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23.1.</w:t>
      </w:r>
      <w:r w:rsidRPr="00A472C3">
        <w:rPr>
          <w:rFonts w:ascii="Times New Roman" w:hAnsi="Times New Roman" w:cs="Times New Roman"/>
          <w:sz w:val="24"/>
          <w:szCs w:val="24"/>
        </w:rPr>
        <w:t xml:space="preserve"> Sözleşme bedelinin aşılmaması ve İdare ile Yüklenicinin karşılıklı olarak anlaşması kaydıyla, </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a) İşin yapılma veya teslim yeri,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İşin süresinden önce yapılması veya teslim edilmesi kaydıyla işin süresi ve bu süreye uygun olarak ödeme şartlarına ait hususlarda sözleşme hükümlerinde değişiklik yapılabilir.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23.2.</w:t>
      </w:r>
      <w:r w:rsidRPr="00A472C3">
        <w:rPr>
          <w:rFonts w:ascii="Times New Roman" w:hAnsi="Times New Roman" w:cs="Times New Roman"/>
          <w:sz w:val="24"/>
          <w:szCs w:val="24"/>
        </w:rPr>
        <w:t xml:space="preserve"> Bu hallerin dışında sözleşme hükümlerinde değişiklik yapılamaz ve ek sözleşme düzenlenemez.</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 xml:space="preserve">Madde 24 - Yüklenicinin Ölümü, İflası, Ağır Hastalığı, Tutukluluğu veya </w:t>
      </w:r>
      <w:proofErr w:type="gramStart"/>
      <w:r w:rsidRPr="00A472C3">
        <w:rPr>
          <w:rFonts w:ascii="Times New Roman" w:hAnsi="Times New Roman" w:cs="Times New Roman"/>
          <w:b/>
          <w:bCs/>
          <w:sz w:val="24"/>
          <w:szCs w:val="24"/>
        </w:rPr>
        <w:t>Mahkumiyeti</w:t>
      </w:r>
      <w:proofErr w:type="gramEnd"/>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24.1.</w:t>
      </w:r>
      <w:r w:rsidRPr="00A472C3">
        <w:rPr>
          <w:rFonts w:ascii="Times New Roman" w:hAnsi="Times New Roman" w:cs="Times New Roman"/>
          <w:sz w:val="24"/>
          <w:szCs w:val="24"/>
        </w:rPr>
        <w:t xml:space="preserve"> Yüklenicinin ölümü, iflası, ağır hastalığı, tutukluluğu veya özgürlüğü kısıtlayıcı bir cezaya </w:t>
      </w:r>
      <w:proofErr w:type="gramStart"/>
      <w:r w:rsidRPr="00A472C3">
        <w:rPr>
          <w:rFonts w:ascii="Times New Roman" w:hAnsi="Times New Roman" w:cs="Times New Roman"/>
          <w:sz w:val="24"/>
          <w:szCs w:val="24"/>
        </w:rPr>
        <w:t>mahkumiyeti</w:t>
      </w:r>
      <w:proofErr w:type="gramEnd"/>
      <w:r w:rsidRPr="00A472C3">
        <w:rPr>
          <w:rFonts w:ascii="Times New Roman" w:hAnsi="Times New Roman" w:cs="Times New Roman"/>
          <w:sz w:val="24"/>
          <w:szCs w:val="24"/>
        </w:rPr>
        <w:t xml:space="preserve"> hallerinde 4735 sayılı Kanunun ilgili hükümlerine göre işlem tesis edilir.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24.2.</w:t>
      </w:r>
      <w:r w:rsidRPr="00A472C3">
        <w:rPr>
          <w:rFonts w:ascii="Times New Roman" w:hAnsi="Times New Roman" w:cs="Times New Roman"/>
          <w:sz w:val="24"/>
          <w:szCs w:val="24"/>
        </w:rPr>
        <w:t xml:space="preserve"> Ortak girişim tarafından gerçekleştirilen işlerde, ortaklardan birinin ölümü, iflası, ağır hastalığı, tutukluğu veya özgürlüğü kısıtlayıcı bir cezaya </w:t>
      </w:r>
      <w:proofErr w:type="gramStart"/>
      <w:r w:rsidRPr="00A472C3">
        <w:rPr>
          <w:rFonts w:ascii="Times New Roman" w:hAnsi="Times New Roman" w:cs="Times New Roman"/>
          <w:sz w:val="24"/>
          <w:szCs w:val="24"/>
        </w:rPr>
        <w:t>mahkumiyeti</w:t>
      </w:r>
      <w:proofErr w:type="gramEnd"/>
      <w:r w:rsidRPr="00A472C3">
        <w:rPr>
          <w:rFonts w:ascii="Times New Roman" w:hAnsi="Times New Roman" w:cs="Times New Roman"/>
          <w:sz w:val="24"/>
          <w:szCs w:val="24"/>
        </w:rPr>
        <w:t xml:space="preserve"> hallerinde de 4735 sayılı Kanunun ilgili hükümlerine göre işlem tesis edilir.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25 - Yüklenicinin sözleşmeyi feshetmesi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25.1.</w:t>
      </w:r>
      <w:r w:rsidRPr="00A472C3">
        <w:rPr>
          <w:rFonts w:ascii="Times New Roman" w:hAnsi="Times New Roman" w:cs="Times New Roman"/>
          <w:sz w:val="24"/>
          <w:szCs w:val="24"/>
        </w:rPr>
        <w:t xml:space="preserve"> Yüklenicinin, sözleşme yapıldıktan sonra mücbir sebep halleri dışında, mali </w:t>
      </w:r>
      <w:proofErr w:type="spellStart"/>
      <w:r w:rsidRPr="00A472C3">
        <w:rPr>
          <w:rFonts w:ascii="Times New Roman" w:hAnsi="Times New Roman" w:cs="Times New Roman"/>
          <w:sz w:val="24"/>
          <w:szCs w:val="24"/>
        </w:rPr>
        <w:t>acz</w:t>
      </w:r>
      <w:proofErr w:type="spellEnd"/>
      <w:r w:rsidRPr="00A472C3">
        <w:rPr>
          <w:rFonts w:ascii="Times New Roman" w:hAnsi="Times New Roman" w:cs="Times New Roman"/>
          <w:sz w:val="24"/>
          <w:szCs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26 - İdarenin sözleşmeyi feshetmesi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26.1.</w:t>
      </w:r>
      <w:r w:rsidRPr="00A472C3">
        <w:rPr>
          <w:rFonts w:ascii="Times New Roman" w:hAnsi="Times New Roman" w:cs="Times New Roman"/>
          <w:sz w:val="24"/>
          <w:szCs w:val="24"/>
        </w:rPr>
        <w:t xml:space="preserve"> Aşağıda belirtilen hallerde İdare sözleşmeyi fesheder: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lastRenderedPageBreak/>
        <w:t>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Sözleşmenin uygulanması sırasında Yüklenicinin 4735 sayılı Kanunun 25 inci maddesinde belirtilen yasak fiil ve davranışlarda bulunduğunun tespit edilmesi,</w:t>
      </w:r>
    </w:p>
    <w:p w:rsidR="00C34891" w:rsidRPr="00A472C3" w:rsidRDefault="00D50107" w:rsidP="00C34891">
      <w:pPr>
        <w:rPr>
          <w:rFonts w:ascii="Times New Roman" w:hAnsi="Times New Roman" w:cs="Times New Roman"/>
          <w:b/>
          <w:bCs/>
          <w:sz w:val="24"/>
          <w:szCs w:val="24"/>
        </w:rPr>
      </w:pPr>
      <w:proofErr w:type="gramStart"/>
      <w:r w:rsidRPr="00A472C3">
        <w:rPr>
          <w:rFonts w:ascii="Times New Roman" w:hAnsi="Times New Roman" w:cs="Times New Roman"/>
          <w:sz w:val="24"/>
          <w:szCs w:val="24"/>
        </w:rPr>
        <w:t>hallerinde</w:t>
      </w:r>
      <w:proofErr w:type="gramEnd"/>
      <w:r w:rsidRPr="00A472C3">
        <w:rPr>
          <w:rFonts w:ascii="Times New Roman" w:hAnsi="Times New Roman" w:cs="Times New Roman"/>
          <w:sz w:val="24"/>
          <w:szCs w:val="24"/>
        </w:rPr>
        <w:t xml:space="preserve"> ayrıca protesto çekmeye gerek kalmaksızın kesin teminat ve varsa ek kesin teminatlar gelir kaydedilir ve sözleşme feshedilerek hesabı genel hükümlere göre tasfiye edilir. </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27 - Sözleşmeden önceki yasak fiil veya davranışlar nedeniyle fesih</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27.1.</w:t>
      </w:r>
      <w:r w:rsidRPr="00A472C3">
        <w:rPr>
          <w:rFonts w:ascii="Times New Roman" w:hAnsi="Times New Roman" w:cs="Times New Roman"/>
          <w:sz w:val="24"/>
          <w:szCs w:val="24"/>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27.2.</w:t>
      </w:r>
      <w:r w:rsidRPr="00A472C3">
        <w:rPr>
          <w:rFonts w:ascii="Times New Roman" w:hAnsi="Times New Roman" w:cs="Times New Roman"/>
          <w:sz w:val="24"/>
          <w:szCs w:val="24"/>
        </w:rPr>
        <w:t xml:space="preserve"> Taahhüdün en az % 80'inin tamamlanmış olması ve taahhüdün tamamlattırılmasında kamu yararı bulunması kaydıyla;</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a) İvediliği nedeniyle taahhüdün kalan kısmının yeniden ihale edilmesi için yeterli sürenin bulunmaması,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b) Taahhüdün başka bir yükleniciye yaptırılmasının mümkün olmaması,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c) Yüklenicinin yasak fiil veya davranışının taahhüdünü tamamlamasını engelleyecek nitelikte olmaması hallerinde, İdare sözleşmeyi feshetmeksizin</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sz w:val="24"/>
          <w:szCs w:val="24"/>
        </w:rPr>
        <w:t xml:space="preserve">Yükleniciden taahhüdünü tamamlamasını isteyebilir ve bu takdirde Yüklenici taahhüdünü tamamlamak zorundadır. </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27.3.</w:t>
      </w:r>
      <w:r w:rsidRPr="00A472C3">
        <w:rPr>
          <w:rFonts w:ascii="Times New Roman" w:hAnsi="Times New Roman" w:cs="Times New Roman"/>
          <w:sz w:val="24"/>
          <w:szCs w:val="24"/>
        </w:rPr>
        <w:t xml:space="preserve"> Ancak bu durumda, Yüklenici hakkında 4735 sayılı Kanunun 26 </w:t>
      </w:r>
      <w:proofErr w:type="spellStart"/>
      <w:r w:rsidRPr="00A472C3">
        <w:rPr>
          <w:rFonts w:ascii="Times New Roman" w:hAnsi="Times New Roman" w:cs="Times New Roman"/>
          <w:sz w:val="24"/>
          <w:szCs w:val="24"/>
        </w:rPr>
        <w:t>ncı</w:t>
      </w:r>
      <w:proofErr w:type="spellEnd"/>
      <w:r w:rsidRPr="00A472C3">
        <w:rPr>
          <w:rFonts w:ascii="Times New Roman" w:hAnsi="Times New Roman" w:cs="Times New Roman"/>
          <w:sz w:val="24"/>
          <w:szCs w:val="24"/>
        </w:rPr>
        <w:t xml:space="preserve"> maddesi hükmüne göre işlem yapılır ve Yükleniciden kesin teminat ve varsa ek kesin teminatların tutarı kadar ceza tahsil edilir. Bu ceza </w:t>
      </w:r>
      <w:proofErr w:type="gramStart"/>
      <w:r w:rsidRPr="00A472C3">
        <w:rPr>
          <w:rFonts w:ascii="Times New Roman" w:hAnsi="Times New Roman" w:cs="Times New Roman"/>
          <w:sz w:val="24"/>
          <w:szCs w:val="24"/>
        </w:rPr>
        <w:t>hakkedişlerden</w:t>
      </w:r>
      <w:proofErr w:type="gramEnd"/>
      <w:r w:rsidRPr="00A472C3">
        <w:rPr>
          <w:rFonts w:ascii="Times New Roman" w:hAnsi="Times New Roman" w:cs="Times New Roman"/>
          <w:sz w:val="24"/>
          <w:szCs w:val="24"/>
        </w:rPr>
        <w:t xml:space="preserve"> kesinti yapılmak suretiyle de tahsil edilebilir.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28 - Mücbir sebeplerden dolayı sözleşmenin feshi</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28.1.</w:t>
      </w:r>
      <w:r w:rsidRPr="00A472C3">
        <w:rPr>
          <w:rFonts w:ascii="Times New Roman" w:hAnsi="Times New Roman" w:cs="Times New Roman"/>
          <w:sz w:val="24"/>
          <w:szCs w:val="24"/>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29 - Sözleşme kapsamında yaptırılabilecek ilave işler, iş eksilişi ve işin tasfiyesi</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29.1. Öngörülemeyen durumlar nedeniyle iş artışının zorunlu olması halinde, işin;</w:t>
      </w:r>
    </w:p>
    <w:p w:rsidR="00C34891" w:rsidRPr="00A472C3" w:rsidRDefault="00D50107" w:rsidP="00C34891">
      <w:pPr>
        <w:ind w:firstLine="708"/>
        <w:rPr>
          <w:rFonts w:ascii="Times New Roman" w:hAnsi="Times New Roman" w:cs="Times New Roman"/>
          <w:bCs/>
          <w:sz w:val="24"/>
          <w:szCs w:val="24"/>
        </w:rPr>
      </w:pPr>
      <w:r w:rsidRPr="00A472C3">
        <w:rPr>
          <w:rFonts w:ascii="Times New Roman" w:hAnsi="Times New Roman" w:cs="Times New Roman"/>
          <w:bCs/>
          <w:sz w:val="24"/>
          <w:szCs w:val="24"/>
        </w:rPr>
        <w:t xml:space="preserve">a) Sözleşmeye konu hizmet içinde kalması, </w:t>
      </w:r>
    </w:p>
    <w:p w:rsidR="00C34891" w:rsidRPr="00A472C3" w:rsidRDefault="00D50107" w:rsidP="00C34891">
      <w:pPr>
        <w:ind w:firstLine="708"/>
        <w:rPr>
          <w:rFonts w:ascii="Times New Roman" w:hAnsi="Times New Roman" w:cs="Times New Roman"/>
          <w:bCs/>
          <w:sz w:val="24"/>
          <w:szCs w:val="24"/>
        </w:rPr>
      </w:pPr>
      <w:r w:rsidRPr="00A472C3">
        <w:rPr>
          <w:rFonts w:ascii="Times New Roman" w:hAnsi="Times New Roman" w:cs="Times New Roman"/>
          <w:bCs/>
          <w:sz w:val="24"/>
          <w:szCs w:val="24"/>
        </w:rPr>
        <w:t>b) İdareyi külfete sokmaksızın asıl işten ayrılmasının teknik veya ekonomik olarak mümkün olmaması,</w:t>
      </w:r>
    </w:p>
    <w:p w:rsidR="00C34891" w:rsidRPr="00A472C3" w:rsidRDefault="00D50107" w:rsidP="00C34891">
      <w:pPr>
        <w:rPr>
          <w:rFonts w:ascii="Times New Roman" w:hAnsi="Times New Roman" w:cs="Times New Roman"/>
          <w:bCs/>
          <w:sz w:val="24"/>
          <w:szCs w:val="24"/>
        </w:rPr>
      </w:pPr>
      <w:proofErr w:type="gramStart"/>
      <w:r w:rsidRPr="00A472C3">
        <w:rPr>
          <w:rFonts w:ascii="Times New Roman" w:hAnsi="Times New Roman" w:cs="Times New Roman"/>
          <w:bCs/>
          <w:sz w:val="24"/>
          <w:szCs w:val="24"/>
        </w:rPr>
        <w:t>şartlarıyla</w:t>
      </w:r>
      <w:proofErr w:type="gramEnd"/>
      <w:r w:rsidRPr="00A472C3">
        <w:rPr>
          <w:rFonts w:ascii="Times New Roman" w:hAnsi="Times New Roman" w:cs="Times New Roman"/>
          <w:bCs/>
          <w:sz w:val="24"/>
          <w:szCs w:val="24"/>
        </w:rPr>
        <w:t>, sözleşme bedelinin % 20'sine kadar oran dahilinde, süre hariç sözleşme ve ihale dokümanındaki hükümler çerçevesinde ilave iş aynı yükleniciye yaptırılabilir.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Cs/>
          <w:sz w:val="24"/>
          <w:szCs w:val="24"/>
        </w:rPr>
        <w:t xml:space="preserve">İşin bu şartlar </w:t>
      </w:r>
      <w:proofErr w:type="gramStart"/>
      <w:r w:rsidRPr="00A472C3">
        <w:rPr>
          <w:rFonts w:ascii="Times New Roman" w:hAnsi="Times New Roman" w:cs="Times New Roman"/>
          <w:bCs/>
          <w:sz w:val="24"/>
          <w:szCs w:val="24"/>
        </w:rPr>
        <w:t>dahilinde</w:t>
      </w:r>
      <w:proofErr w:type="gramEnd"/>
      <w:r w:rsidRPr="00A472C3">
        <w:rPr>
          <w:rFonts w:ascii="Times New Roman" w:hAnsi="Times New Roman" w:cs="Times New Roman"/>
          <w:bCs/>
          <w:sz w:val="24"/>
          <w:szCs w:val="24"/>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C34891" w:rsidRPr="00A472C3" w:rsidRDefault="00D50107" w:rsidP="00C34891">
      <w:pPr>
        <w:rPr>
          <w:rFonts w:ascii="Times New Roman" w:hAnsi="Times New Roman" w:cs="Times New Roman"/>
          <w:bCs/>
          <w:sz w:val="24"/>
          <w:szCs w:val="24"/>
        </w:rPr>
      </w:pPr>
      <w:r w:rsidRPr="00A472C3">
        <w:rPr>
          <w:rFonts w:ascii="Times New Roman" w:hAnsi="Times New Roman" w:cs="Times New Roman"/>
          <w:bCs/>
          <w:sz w:val="24"/>
          <w:szCs w:val="24"/>
        </w:rPr>
        <w:t>Bu ihalede 4735 sayılı Kamu İhale Sözleşmeleri Kanununun 24 üncü maddesi çevresinde iş eksilişi yapılabilir. İhale konusu işin sözleşme bedelinin % 80'inden daha düşük bedelle tamamlanacağının anlaşılması halinde ise, yüklenici herhangi bir hak talep etmeyeceğini kabul etmiş sayılır.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30 - Yüklenicinin Ceza Sorumluluğu</w:t>
      </w:r>
    </w:p>
    <w:p w:rsidR="00C34891" w:rsidRPr="00A472C3" w:rsidRDefault="00D50107" w:rsidP="00C34891">
      <w:pPr>
        <w:rPr>
          <w:rFonts w:ascii="Times New Roman" w:hAnsi="Times New Roman" w:cs="Times New Roman"/>
          <w:sz w:val="24"/>
          <w:szCs w:val="24"/>
        </w:rPr>
      </w:pPr>
      <w:proofErr w:type="gramStart"/>
      <w:r w:rsidRPr="00A472C3">
        <w:rPr>
          <w:rFonts w:ascii="Times New Roman" w:hAnsi="Times New Roman" w:cs="Times New Roman"/>
          <w:b/>
          <w:bCs/>
          <w:sz w:val="24"/>
          <w:szCs w:val="24"/>
        </w:rPr>
        <w:t>30.1.</w:t>
      </w:r>
      <w:r w:rsidRPr="00A472C3">
        <w:rPr>
          <w:rFonts w:ascii="Times New Roman" w:hAnsi="Times New Roman" w:cs="Times New Roman"/>
          <w:sz w:val="24"/>
          <w:szCs w:val="24"/>
        </w:rPr>
        <w:t xml:space="preserve"> İş tamamlandıktan ve kabul işlemi yapıldıktan sonra tespit edilmiş olsa dahi 4735 sayılı Kanunun 25 inci maddesinde belirtilen ve Türk Ceza Kanununa göre suç teşkil eden fiil veya </w:t>
      </w:r>
      <w:r w:rsidRPr="00A472C3">
        <w:rPr>
          <w:rFonts w:ascii="Times New Roman" w:hAnsi="Times New Roman" w:cs="Times New Roman"/>
          <w:sz w:val="24"/>
          <w:szCs w:val="24"/>
        </w:rPr>
        <w:lastRenderedPageBreak/>
        <w:t xml:space="preserve">davranışlarda bulunan Yüklenici ile o işteki ortak veya vekilleri hakkında Türk Ceza Kanunu hükümlerine göre ceza kovuşturması yapılmak üzere yetkili Cumhuriyet Savcılığına suç duyurusunda bulunulur. </w:t>
      </w:r>
      <w:proofErr w:type="gramEnd"/>
      <w:r w:rsidRPr="00A472C3">
        <w:rPr>
          <w:rFonts w:ascii="Times New Roman" w:hAnsi="Times New Roman" w:cs="Times New Roman"/>
          <w:sz w:val="24"/>
          <w:szCs w:val="24"/>
        </w:rPr>
        <w:t xml:space="preserve">Bu kişiler hakkında bir cezaya hükmedilmesi halinde, 4735 sayılı Kanunun 27 </w:t>
      </w:r>
      <w:proofErr w:type="spellStart"/>
      <w:r w:rsidRPr="00A472C3">
        <w:rPr>
          <w:rFonts w:ascii="Times New Roman" w:hAnsi="Times New Roman" w:cs="Times New Roman"/>
          <w:sz w:val="24"/>
          <w:szCs w:val="24"/>
        </w:rPr>
        <w:t>nci</w:t>
      </w:r>
      <w:proofErr w:type="spellEnd"/>
      <w:r w:rsidRPr="00A472C3">
        <w:rPr>
          <w:rFonts w:ascii="Times New Roman" w:hAnsi="Times New Roman" w:cs="Times New Roman"/>
          <w:sz w:val="24"/>
          <w:szCs w:val="24"/>
        </w:rPr>
        <w:t xml:space="preserve"> maddesi hükmü uygulanır.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31 - Yüklenicinin Tazmin Sorumluluğu</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31.1.</w:t>
      </w:r>
      <w:r w:rsidRPr="00A472C3">
        <w:rPr>
          <w:rFonts w:ascii="Times New Roman" w:hAnsi="Times New Roman" w:cs="Times New Roman"/>
          <w:sz w:val="24"/>
          <w:szCs w:val="24"/>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A472C3">
        <w:rPr>
          <w:rFonts w:ascii="Times New Roman" w:hAnsi="Times New Roman" w:cs="Times New Roman"/>
          <w:sz w:val="24"/>
          <w:szCs w:val="24"/>
        </w:rPr>
        <w:t>nci</w:t>
      </w:r>
      <w:proofErr w:type="spellEnd"/>
      <w:r w:rsidRPr="00A472C3">
        <w:rPr>
          <w:rFonts w:ascii="Times New Roman" w:hAnsi="Times New Roman" w:cs="Times New Roman"/>
          <w:sz w:val="24"/>
          <w:szCs w:val="24"/>
        </w:rPr>
        <w:t xml:space="preserve"> maddesi hükümleri de uygulanır.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32 - Fikri ve sınai mülkiyete konu olan hususlar</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32.1. </w:t>
      </w:r>
      <w:r w:rsidRPr="00A472C3">
        <w:rPr>
          <w:rFonts w:ascii="Times New Roman" w:hAnsi="Times New Roman" w:cs="Times New Roman"/>
          <w:bCs/>
          <w:sz w:val="24"/>
          <w:szCs w:val="24"/>
        </w:rPr>
        <w:t>Bu madde boş bırakılmıştır.</w:t>
      </w:r>
      <w:r w:rsidRPr="00A472C3">
        <w:rPr>
          <w:rFonts w:ascii="Times New Roman" w:hAnsi="Times New Roman" w:cs="Times New Roman"/>
          <w:b/>
          <w:bCs/>
          <w:sz w:val="24"/>
          <w:szCs w:val="24"/>
        </w:rPr>
        <w:t xml:space="preserve"> </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33 - Montaj, işletmeye alma, eğitim, bakım, yedek parça gibi destek hizmetlerine ait şartlar</w:t>
      </w:r>
    </w:p>
    <w:p w:rsidR="00C34891" w:rsidRPr="00A472C3" w:rsidRDefault="00D50107" w:rsidP="00C34891">
      <w:pPr>
        <w:rPr>
          <w:rFonts w:ascii="Times New Roman" w:hAnsi="Times New Roman" w:cs="Times New Roman"/>
          <w:b/>
          <w:bCs/>
          <w:sz w:val="24"/>
          <w:szCs w:val="24"/>
        </w:rPr>
      </w:pPr>
      <w:r w:rsidRPr="00A472C3">
        <w:rPr>
          <w:rFonts w:ascii="Times New Roman" w:hAnsi="Times New Roman" w:cs="Times New Roman"/>
          <w:b/>
          <w:bCs/>
          <w:sz w:val="24"/>
          <w:szCs w:val="24"/>
        </w:rPr>
        <w:t xml:space="preserve">33.1. </w:t>
      </w:r>
      <w:r w:rsidRPr="00A472C3">
        <w:rPr>
          <w:rFonts w:ascii="Times New Roman" w:hAnsi="Times New Roman" w:cs="Times New Roman"/>
          <w:bCs/>
          <w:sz w:val="24"/>
          <w:szCs w:val="24"/>
        </w:rPr>
        <w:t>Bu madde boş bırakılmıştır.</w:t>
      </w:r>
      <w:r w:rsidRPr="00A472C3">
        <w:rPr>
          <w:rFonts w:ascii="Times New Roman" w:hAnsi="Times New Roman" w:cs="Times New Roman"/>
          <w:b/>
          <w:bCs/>
          <w:sz w:val="24"/>
          <w:szCs w:val="24"/>
        </w:rPr>
        <w:t xml:space="preserve"> </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34 - Garanti ile ilgili şartlar</w:t>
      </w:r>
    </w:p>
    <w:p w:rsidR="00C34891" w:rsidRPr="00023745" w:rsidRDefault="00D50107" w:rsidP="00C34891">
      <w:pPr>
        <w:rPr>
          <w:rFonts w:ascii="Times New Roman" w:hAnsi="Times New Roman" w:cs="Times New Roman"/>
          <w:bCs/>
          <w:sz w:val="24"/>
          <w:szCs w:val="24"/>
        </w:rPr>
      </w:pPr>
      <w:r w:rsidRPr="00023745">
        <w:rPr>
          <w:rFonts w:ascii="Times New Roman" w:hAnsi="Times New Roman" w:cs="Times New Roman"/>
          <w:bCs/>
          <w:sz w:val="24"/>
          <w:szCs w:val="24"/>
        </w:rPr>
        <w:t>34.1. Yüklenici tarafından teslim edilecek işin garanti süresi kabulünden sonra asgari 12 (</w:t>
      </w:r>
      <w:proofErr w:type="spellStart"/>
      <w:r w:rsidRPr="00023745">
        <w:rPr>
          <w:rFonts w:ascii="Times New Roman" w:hAnsi="Times New Roman" w:cs="Times New Roman"/>
          <w:bCs/>
          <w:sz w:val="24"/>
          <w:szCs w:val="24"/>
        </w:rPr>
        <w:t>oniki</w:t>
      </w:r>
      <w:proofErr w:type="spellEnd"/>
      <w:r w:rsidRPr="00023745">
        <w:rPr>
          <w:rFonts w:ascii="Times New Roman" w:hAnsi="Times New Roman" w:cs="Times New Roman"/>
          <w:bCs/>
          <w:sz w:val="24"/>
          <w:szCs w:val="24"/>
        </w:rPr>
        <w:t xml:space="preserve">) ay veya teknik kitaplarında belirtilen süre kadardır. Garanti kapsamındaki işlerde hizmet alımı süresi içerisinde </w:t>
      </w:r>
      <w:proofErr w:type="spellStart"/>
      <w:r w:rsidRPr="00023745">
        <w:rPr>
          <w:rFonts w:ascii="Times New Roman" w:hAnsi="Times New Roman" w:cs="Times New Roman"/>
          <w:bCs/>
          <w:sz w:val="24"/>
          <w:szCs w:val="24"/>
        </w:rPr>
        <w:t>tesbit</w:t>
      </w:r>
      <w:proofErr w:type="spellEnd"/>
      <w:r w:rsidRPr="00023745">
        <w:rPr>
          <w:rFonts w:ascii="Times New Roman" w:hAnsi="Times New Roman" w:cs="Times New Roman"/>
          <w:bCs/>
          <w:sz w:val="24"/>
          <w:szCs w:val="24"/>
        </w:rPr>
        <w:t xml:space="preserve"> edilecek hata, ayıp ve eksiklikler garanti </w:t>
      </w:r>
      <w:proofErr w:type="gramStart"/>
      <w:r w:rsidRPr="00023745">
        <w:rPr>
          <w:rFonts w:ascii="Times New Roman" w:hAnsi="Times New Roman" w:cs="Times New Roman"/>
          <w:bCs/>
          <w:sz w:val="24"/>
          <w:szCs w:val="24"/>
        </w:rPr>
        <w:t>sağlayan  kişi</w:t>
      </w:r>
      <w:proofErr w:type="gramEnd"/>
      <w:r w:rsidRPr="00023745">
        <w:rPr>
          <w:rFonts w:ascii="Times New Roman" w:hAnsi="Times New Roman" w:cs="Times New Roman"/>
          <w:bCs/>
          <w:sz w:val="24"/>
          <w:szCs w:val="24"/>
        </w:rPr>
        <w:t xml:space="preserve"> veya kuruluş tarafından (yüklenici) üstlenilecektir. Ayrıca yüklenici tarafından takılan orijinal malzemelerde kullanıcı hataları hariç imalat ve montaj hatalarına karşı binek araçlarda 2 (iki) yıl veya teknik kitaplarda belirtilen süre kadar, ticari tip ve arazi araçlarda 1 (bir) yıl veya teknik kitaplarda belirtile süre kadardır. İdare tarafından verilen liste model yılı 10 (on) yıl ve daha eski model araçların onarımında orijinal malzeme bulunmaması durumunda kontrol teşkilatının onayı alınarak kullanılacak yan sanayi malzemeler için garanti süresi kullanıcı hataları hariç 6 (altı) aydır.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35 - Hüküm bulunmayan haller</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35.1.</w:t>
      </w:r>
      <w:r w:rsidRPr="00A472C3">
        <w:rPr>
          <w:rFonts w:ascii="Times New Roman" w:hAnsi="Times New Roman" w:cs="Times New Roman"/>
          <w:sz w:val="24"/>
          <w:szCs w:val="24"/>
        </w:rPr>
        <w:t xml:space="preserve"> Bu sözleşme ve eklerinde hüküm bulunmayan hallerde, ilgisine göre 4734 ve 4735 sayılı Kanun hükümlerine, bu Kanunlarda hüküm bulunmaması halinde ise genel hükümlere göre hareket edilir.</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36 - Diğer hususlar</w:t>
      </w:r>
    </w:p>
    <w:p w:rsidR="00B24EC5" w:rsidRPr="00023745" w:rsidRDefault="00D50107" w:rsidP="00C34891">
      <w:pPr>
        <w:pStyle w:val="NormalWeb"/>
        <w:ind w:firstLine="708"/>
      </w:pPr>
      <w:r w:rsidRPr="00A472C3">
        <w:rPr>
          <w:b/>
        </w:rPr>
        <w:t xml:space="preserve">36.1. </w:t>
      </w:r>
      <w:r w:rsidRPr="00023745">
        <w:t>Araç Listeleri Ek’ te belirtildiği gibi olacaktır.</w:t>
      </w:r>
    </w:p>
    <w:p w:rsidR="00C34891" w:rsidRPr="00023745" w:rsidRDefault="00D50107" w:rsidP="00C34891">
      <w:pPr>
        <w:pStyle w:val="NormalWeb"/>
        <w:ind w:firstLine="708"/>
        <w:rPr>
          <w:bCs/>
        </w:rPr>
      </w:pPr>
      <w:r w:rsidRPr="00023745">
        <w:rPr>
          <w:b/>
          <w:bCs/>
        </w:rPr>
        <w:t>36.2.</w:t>
      </w:r>
      <w:r w:rsidRPr="00023745">
        <w:rPr>
          <w:bCs/>
        </w:rPr>
        <w:t xml:space="preserve"> Yüklenici, araçların üreticisi veya </w:t>
      </w:r>
      <w:proofErr w:type="gramStart"/>
      <w:r w:rsidRPr="00023745">
        <w:rPr>
          <w:bCs/>
        </w:rPr>
        <w:t>distribütör</w:t>
      </w:r>
      <w:proofErr w:type="gramEnd"/>
      <w:r w:rsidRPr="00023745">
        <w:rPr>
          <w:bCs/>
        </w:rPr>
        <w:t xml:space="preserve"> tarafından belirlenmiş/yetkilendirilmiş birinci veya ikinci seviye yetkili servis olduğunu gösteren yetki belgesini İhale Komisyonuna ihale sırasında ibraz edecektir.</w:t>
      </w:r>
    </w:p>
    <w:p w:rsidR="00C34891" w:rsidRPr="00A472C3" w:rsidRDefault="00D50107" w:rsidP="00C34891">
      <w:pPr>
        <w:pStyle w:val="NormalWeb"/>
        <w:ind w:firstLine="708"/>
        <w:rPr>
          <w:b/>
          <w:bCs/>
        </w:rPr>
      </w:pPr>
      <w:r w:rsidRPr="00A472C3">
        <w:rPr>
          <w:b/>
          <w:bCs/>
        </w:rPr>
        <w:t xml:space="preserve">36.3. </w:t>
      </w:r>
      <w:r w:rsidRPr="00023745">
        <w:rPr>
          <w:bCs/>
        </w:rPr>
        <w:t xml:space="preserve">Yüklenici, Türk Standartları Enstitüsü tarafından verilen “Hizmet Yeri Yeterlilik </w:t>
      </w:r>
      <w:proofErr w:type="spellStart"/>
      <w:r w:rsidRPr="00023745">
        <w:rPr>
          <w:bCs/>
        </w:rPr>
        <w:t>Belgesi”ne</w:t>
      </w:r>
      <w:proofErr w:type="spellEnd"/>
      <w:r w:rsidRPr="00023745">
        <w:rPr>
          <w:bCs/>
        </w:rPr>
        <w:t xml:space="preserve"> sahip olacaktır.</w:t>
      </w:r>
    </w:p>
    <w:p w:rsidR="00C34891" w:rsidRPr="00023745" w:rsidRDefault="00D50107" w:rsidP="00C34891">
      <w:pPr>
        <w:pStyle w:val="NormalWeb"/>
        <w:ind w:firstLine="708"/>
        <w:rPr>
          <w:bCs/>
        </w:rPr>
      </w:pPr>
      <w:r w:rsidRPr="00A472C3">
        <w:rPr>
          <w:b/>
          <w:bCs/>
        </w:rPr>
        <w:t xml:space="preserve">36.4. </w:t>
      </w:r>
      <w:r w:rsidRPr="00023745">
        <w:rPr>
          <w:bCs/>
        </w:rPr>
        <w:t xml:space="preserve">Hizmet alımı işi, isteklilerin 1 (bir) puana verecekleri birim fiyat değeri karşılığı ihale edilecektir. Bir puana karşı 1 veya 1’in altında teklif birim fiyatlar hazırlanacaktır. 1 TL’nin altındaki teklif </w:t>
      </w:r>
      <w:proofErr w:type="gramStart"/>
      <w:r w:rsidRPr="00023745">
        <w:rPr>
          <w:bCs/>
        </w:rPr>
        <w:t>ıskonto</w:t>
      </w:r>
      <w:proofErr w:type="gramEnd"/>
      <w:r w:rsidRPr="00023745">
        <w:rPr>
          <w:bCs/>
        </w:rPr>
        <w:t xml:space="preserve"> oranı olarak kabul edilecektir.</w:t>
      </w:r>
      <w:r w:rsidRPr="00023745">
        <w:rPr>
          <w:bCs/>
        </w:rPr>
        <w:br/>
        <w:t xml:space="preserve">Hizmet alımında KDV hariç yetkili servis fiyat listesi üzerinden ihalede belirtilen indirim uygulanarak ücretlendirme yapılacaktır. Yüklenici firma sunduğu hizmeti, ihale sırasında 1 </w:t>
      </w:r>
      <w:r w:rsidRPr="00023745">
        <w:rPr>
          <w:bCs/>
        </w:rPr>
        <w:lastRenderedPageBreak/>
        <w:t>puana teklif etmiş olduğu bedel üzerinden + KDV olarak fatura edecektir. İhalede teklif edilen bedel alıma çıkılan puan toplamından düşülerek hesaplanır. (1 puan = teklif edilen birim fiyat)</w:t>
      </w:r>
    </w:p>
    <w:p w:rsidR="00C34891" w:rsidRPr="00023745" w:rsidRDefault="00D50107" w:rsidP="00C34891">
      <w:pPr>
        <w:pStyle w:val="NormalWeb"/>
        <w:ind w:firstLine="708"/>
        <w:rPr>
          <w:bCs/>
        </w:rPr>
      </w:pPr>
      <w:r w:rsidRPr="00A472C3">
        <w:rPr>
          <w:b/>
          <w:bCs/>
        </w:rPr>
        <w:t xml:space="preserve">36.5. </w:t>
      </w:r>
      <w:r w:rsidRPr="00023745">
        <w:rPr>
          <w:bCs/>
        </w:rPr>
        <w:t xml:space="preserve">Hizmet alımıyla yaptırılacak bakım onarım işi esnasında İdare eğer </w:t>
      </w:r>
      <w:proofErr w:type="gramStart"/>
      <w:r w:rsidRPr="00023745">
        <w:rPr>
          <w:bCs/>
        </w:rPr>
        <w:t>envanterinde</w:t>
      </w:r>
      <w:proofErr w:type="gramEnd"/>
      <w:r w:rsidRPr="00023745">
        <w:rPr>
          <w:bCs/>
        </w:rPr>
        <w:t xml:space="preserve"> yedek parça var ise, bunları yükleniciye teslim edebilecektir. Bu durumlarda Hizmet alımı sadece bakım onarım işçilik olarak gerçekleşecektir.</w:t>
      </w:r>
    </w:p>
    <w:p w:rsidR="00C34891" w:rsidRPr="00023745" w:rsidRDefault="00D50107" w:rsidP="00C34891">
      <w:pPr>
        <w:pStyle w:val="NormalWeb"/>
        <w:ind w:firstLine="708"/>
        <w:rPr>
          <w:bCs/>
        </w:rPr>
      </w:pPr>
      <w:r w:rsidRPr="00A472C3">
        <w:rPr>
          <w:b/>
          <w:bCs/>
        </w:rPr>
        <w:t xml:space="preserve">36.6. </w:t>
      </w:r>
      <w:r w:rsidRPr="00023745">
        <w:rPr>
          <w:bCs/>
        </w:rPr>
        <w:t>Yapılacak parçalı bakım ve onarımlarda gerekli olan bütün işlemler içim (parçaların temini, nakliyesi, montajı ve işçilik ücretleri) yapılacak giderlerin yüklenici tarafından karşılanacaktır.</w:t>
      </w:r>
    </w:p>
    <w:p w:rsidR="00C34891" w:rsidRPr="00023745" w:rsidRDefault="00D50107" w:rsidP="00C34891">
      <w:pPr>
        <w:pStyle w:val="NormalWeb"/>
        <w:ind w:firstLine="708"/>
        <w:rPr>
          <w:bCs/>
        </w:rPr>
      </w:pPr>
      <w:r w:rsidRPr="00A472C3">
        <w:rPr>
          <w:b/>
          <w:bCs/>
        </w:rPr>
        <w:t xml:space="preserve">36.7. </w:t>
      </w:r>
      <w:r w:rsidRPr="00023745">
        <w:rPr>
          <w:bCs/>
        </w:rPr>
        <w:t>Kontrol teşkilatı üyelerine, parçalı bakım ve onarım esnasında yapılan işlemleri kontrol edebilmeleri maksadıyla yüklenicinin tamir bölümüne giriş izni verilecektir.</w:t>
      </w:r>
    </w:p>
    <w:p w:rsidR="00C34891" w:rsidRPr="00023745" w:rsidRDefault="00D50107" w:rsidP="00C34891">
      <w:pPr>
        <w:pStyle w:val="NormalWeb"/>
        <w:ind w:firstLine="708"/>
        <w:rPr>
          <w:bCs/>
        </w:rPr>
      </w:pPr>
      <w:r w:rsidRPr="00A472C3">
        <w:rPr>
          <w:b/>
          <w:bCs/>
        </w:rPr>
        <w:t xml:space="preserve">36.8. </w:t>
      </w:r>
      <w:r w:rsidRPr="00023745">
        <w:rPr>
          <w:bCs/>
        </w:rPr>
        <w:t>Hizmet kapsamında her araç için örneği ihale dokümanında bulunan ve Kontrol Teşkilatı Üyeleri Tarafından doldurulan onaylı Durum Tespit Raporuyla araçlar yükleniciye teslim edilecektir. Araca ön tespitte, yüklenici tarafından araca takılacak malzemeler işçilik maliyetiyle birlikte Proforma belgesinde belirterek kontrol teşkilatına ibraz edilecektir. Yüklenici kontrol teşkilatının onay vermesi ile işe başlayabilecektir.</w:t>
      </w:r>
    </w:p>
    <w:p w:rsidR="00C34891" w:rsidRPr="00023745" w:rsidRDefault="00D50107" w:rsidP="00C34891">
      <w:pPr>
        <w:pStyle w:val="NormalWeb"/>
        <w:ind w:firstLine="708"/>
        <w:rPr>
          <w:bCs/>
        </w:rPr>
      </w:pPr>
      <w:r w:rsidRPr="00A472C3">
        <w:rPr>
          <w:b/>
          <w:bCs/>
        </w:rPr>
        <w:t xml:space="preserve">36.9. </w:t>
      </w:r>
      <w:r w:rsidRPr="00023745">
        <w:rPr>
          <w:bCs/>
        </w:rPr>
        <w:t>Hizmetin alım süresi içerisinde gerek idare gerekse yüklenici tarafından araçlar üzerinde yapılan ön tespitte belirtilen arıza dışında herhangi bir arıza tespit edilmesi durumunda Kontrol Teşkilatı’nın onayı alınarak yapılacaktır.</w:t>
      </w:r>
    </w:p>
    <w:p w:rsidR="00B24EC5" w:rsidRPr="00023745" w:rsidRDefault="00D50107" w:rsidP="00C34891">
      <w:pPr>
        <w:pStyle w:val="NormalWeb"/>
        <w:ind w:firstLine="708"/>
        <w:rPr>
          <w:bCs/>
        </w:rPr>
      </w:pPr>
      <w:r w:rsidRPr="00A472C3">
        <w:rPr>
          <w:b/>
          <w:bCs/>
        </w:rPr>
        <w:t xml:space="preserve">36.10. </w:t>
      </w:r>
      <w:r w:rsidRPr="00023745">
        <w:rPr>
          <w:bCs/>
        </w:rPr>
        <w:t xml:space="preserve">Hizmetin tamamlanmasına müteakip yüklenici kesilmiş proforma belgesini Kontrol Teşkilatına verecektir. Kontrol Teşkilatı da yapılan işlemlerin muayene ve kabulü yapılması amacıyla örneği ihale dokümanında bulunan Kontrol Teşkilatı Ön İnceleme Kontrol Formu ve kabul Teklif Belgesini düzenleyecektir. Muayenenin olumlu tamamlanması durumunda yüklenici faturasını keserek kontrol teşkilatına verecektir. Yüklenici faturayı ihalede oluşan iskontolu bedel üzerinden kesecek ancak </w:t>
      </w:r>
      <w:proofErr w:type="spellStart"/>
      <w:r w:rsidRPr="00023745">
        <w:rPr>
          <w:bCs/>
        </w:rPr>
        <w:t>iskontosuz</w:t>
      </w:r>
      <w:proofErr w:type="spellEnd"/>
      <w:r w:rsidRPr="00023745">
        <w:rPr>
          <w:bCs/>
        </w:rPr>
        <w:t xml:space="preserve"> bedelde aynı faturada birlikte görülecektir. Yüklenicinin iş emrinin orijinal nüshası muayene evrakına eklenecektir.</w:t>
      </w:r>
    </w:p>
    <w:p w:rsidR="00C34891" w:rsidRPr="00023745" w:rsidRDefault="00D50107" w:rsidP="00C34891">
      <w:pPr>
        <w:pStyle w:val="NormalWeb"/>
        <w:ind w:firstLine="708"/>
        <w:rPr>
          <w:bCs/>
        </w:rPr>
      </w:pPr>
      <w:r w:rsidRPr="00A472C3">
        <w:rPr>
          <w:b/>
          <w:bCs/>
        </w:rPr>
        <w:t xml:space="preserve">36.11. </w:t>
      </w:r>
      <w:r w:rsidRPr="00023745">
        <w:rPr>
          <w:bCs/>
        </w:rPr>
        <w:t>Kontrol teşkilatı kurmaya yetkili makam (KTKYM) ve Muayene kabul komisyonu kurmaya yetkili makam Ulaştırma Tabur Komutanlığıdır. Bu makamlarda görev alacak personel listesi ihale yetkilisinin onayına müteakip görevine başlayacaktır.</w:t>
      </w:r>
    </w:p>
    <w:p w:rsidR="00C34891" w:rsidRPr="00023745" w:rsidRDefault="00D50107" w:rsidP="00C34891">
      <w:pPr>
        <w:pStyle w:val="NormalWeb"/>
        <w:ind w:firstLine="708"/>
        <w:rPr>
          <w:bCs/>
        </w:rPr>
      </w:pPr>
      <w:r w:rsidRPr="00A472C3">
        <w:rPr>
          <w:b/>
          <w:bCs/>
        </w:rPr>
        <w:t xml:space="preserve">36.12. </w:t>
      </w:r>
      <w:r w:rsidRPr="00023745">
        <w:rPr>
          <w:bCs/>
        </w:rPr>
        <w:t xml:space="preserve">Muayene esnasında </w:t>
      </w:r>
      <w:proofErr w:type="gramStart"/>
      <w:r w:rsidRPr="00023745">
        <w:rPr>
          <w:bCs/>
        </w:rPr>
        <w:t>dizayn</w:t>
      </w:r>
      <w:proofErr w:type="gramEnd"/>
      <w:r w:rsidRPr="00023745">
        <w:rPr>
          <w:bCs/>
        </w:rPr>
        <w:t>, imalat ve montaj hataları sebebiyle meydana gelebilecek kaza ve hasarlardan yüklenici sorumlu olacak.</w:t>
      </w:r>
    </w:p>
    <w:p w:rsidR="00C34891" w:rsidRPr="00023745" w:rsidRDefault="00D50107" w:rsidP="00C34891">
      <w:pPr>
        <w:pStyle w:val="NormalWeb"/>
        <w:ind w:firstLine="708"/>
        <w:rPr>
          <w:bCs/>
        </w:rPr>
      </w:pPr>
      <w:r w:rsidRPr="00A472C3">
        <w:rPr>
          <w:b/>
          <w:bCs/>
        </w:rPr>
        <w:t xml:space="preserve">36.13. </w:t>
      </w:r>
      <w:r w:rsidRPr="00023745">
        <w:rPr>
          <w:bCs/>
        </w:rPr>
        <w:t>Aracın yükleniciye teslim edilip iş bitimi idare tarafından teslim alınması süresi zarfında araçta oluşabilecek tüm zararların (yanma, çarpma, çizilme vb.) karşılanmasından yüklenici firma sorumlu olacaktır.</w:t>
      </w:r>
    </w:p>
    <w:p w:rsidR="00C34891" w:rsidRPr="00023745" w:rsidRDefault="00D50107" w:rsidP="00C34891">
      <w:pPr>
        <w:pStyle w:val="NormalWeb"/>
        <w:ind w:firstLine="708"/>
        <w:rPr>
          <w:bCs/>
        </w:rPr>
      </w:pPr>
      <w:r w:rsidRPr="00A472C3">
        <w:rPr>
          <w:b/>
          <w:bCs/>
        </w:rPr>
        <w:t xml:space="preserve">36.14. </w:t>
      </w:r>
      <w:r w:rsidRPr="00023745">
        <w:rPr>
          <w:bCs/>
        </w:rPr>
        <w:t xml:space="preserve">Yüklenici firmanın fiyat avantajı sağlayan dönemsel kampanyalarından koşulların sağlanması halinde </w:t>
      </w:r>
      <w:proofErr w:type="spellStart"/>
      <w:r w:rsidRPr="00023745">
        <w:rPr>
          <w:bCs/>
        </w:rPr>
        <w:t>iskonto</w:t>
      </w:r>
      <w:proofErr w:type="spellEnd"/>
      <w:r w:rsidRPr="00023745">
        <w:rPr>
          <w:bCs/>
        </w:rPr>
        <w:t xml:space="preserve"> oranına ilave olarak faydalanılabilecektir.</w:t>
      </w:r>
    </w:p>
    <w:p w:rsidR="00C34891" w:rsidRPr="00A472C3" w:rsidRDefault="00D50107" w:rsidP="00C34891">
      <w:pPr>
        <w:pStyle w:val="NormalWeb"/>
        <w:ind w:firstLine="708"/>
        <w:rPr>
          <w:b/>
          <w:bCs/>
        </w:rPr>
      </w:pPr>
      <w:r w:rsidRPr="00A472C3">
        <w:rPr>
          <w:b/>
          <w:bCs/>
        </w:rPr>
        <w:t xml:space="preserve">36.15. </w:t>
      </w:r>
      <w:r w:rsidRPr="00023745">
        <w:rPr>
          <w:bCs/>
        </w:rPr>
        <w:t xml:space="preserve">Fiyat Kontrolü: Muayene komisyonu yüklenicinin tüm yetkili servislerde geçerli olan fiyat listesi ekranını istediği zaman kontrol edip, bir başka yetkili servisle karşılaştırma yapabilecektir. Söz konusu denetimde olumsuz bir fiyat farklılığı ile </w:t>
      </w:r>
      <w:r w:rsidRPr="00023745">
        <w:rPr>
          <w:bCs/>
        </w:rPr>
        <w:lastRenderedPageBreak/>
        <w:t>karşılaşıldığı zaman; ilk aksaklıkta düzeltme işlemi yapılacak ancak aksaklığın tekrarı halinde sözleşme/ihale idare tarafından tek taraflı olarak feshedilebilecektir.</w:t>
      </w:r>
    </w:p>
    <w:p w:rsidR="00C34891" w:rsidRPr="00023745" w:rsidRDefault="00D50107" w:rsidP="00C34891">
      <w:pPr>
        <w:pStyle w:val="NormalWeb"/>
        <w:ind w:firstLine="708"/>
        <w:rPr>
          <w:bCs/>
        </w:rPr>
      </w:pPr>
      <w:r w:rsidRPr="00A472C3">
        <w:rPr>
          <w:b/>
          <w:bCs/>
        </w:rPr>
        <w:t xml:space="preserve">36.16. </w:t>
      </w:r>
      <w:r w:rsidRPr="00023745">
        <w:rPr>
          <w:bCs/>
        </w:rPr>
        <w:t>Yüklenicide ihaleye katılım şartlarında aranan koşullardan herhangi birinin bulunmadığının sonradan anlaşılması halinde sözleşme/ihale idare tarafından tek taraflı olarak feshedilebilecektir.</w:t>
      </w:r>
    </w:p>
    <w:p w:rsidR="00C34891" w:rsidRPr="00023745" w:rsidRDefault="00D50107" w:rsidP="00C34891">
      <w:pPr>
        <w:pStyle w:val="NormalWeb"/>
        <w:ind w:firstLine="708"/>
        <w:rPr>
          <w:color w:val="auto"/>
        </w:rPr>
      </w:pPr>
      <w:r w:rsidRPr="00A472C3">
        <w:rPr>
          <w:b/>
          <w:bCs/>
        </w:rPr>
        <w:t xml:space="preserve">36.17. </w:t>
      </w:r>
      <w:r w:rsidRPr="00023745">
        <w:rPr>
          <w:color w:val="auto"/>
        </w:rPr>
        <w:t>Sözleşme konusu işin süresi 17 Aralık 202</w:t>
      </w:r>
      <w:r w:rsidR="00023745" w:rsidRPr="00023745">
        <w:rPr>
          <w:color w:val="auto"/>
        </w:rPr>
        <w:t>1</w:t>
      </w:r>
      <w:r w:rsidRPr="00023745">
        <w:rPr>
          <w:color w:val="auto"/>
        </w:rPr>
        <w:t xml:space="preserve"> tarihinde veya puanların daha erken bir tarihte bitmesi durumunda sözleşme puanının bittiği tarihte sona erecektir. Ancak yüklenicinin indirim oranına ek dönemsel kampanyalarından faydalanılır ise, puan, karşılık gelen paradan önce biterse bu durumda paranın bittiği tarihte sözleşme sona erecektir.</w:t>
      </w:r>
    </w:p>
    <w:p w:rsidR="00C34891" w:rsidRPr="00A472C3" w:rsidRDefault="00D50107" w:rsidP="00C34891">
      <w:pPr>
        <w:pStyle w:val="NormalWeb"/>
        <w:ind w:firstLine="708"/>
        <w:rPr>
          <w:b/>
          <w:bCs/>
        </w:rPr>
      </w:pPr>
      <w:r w:rsidRPr="00A472C3">
        <w:rPr>
          <w:b/>
          <w:bCs/>
        </w:rPr>
        <w:t>36.18. Hizmet Alımı Yapılacak İşe Ait Tablo Aşağıda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85"/>
        <w:gridCol w:w="2480"/>
        <w:gridCol w:w="2481"/>
      </w:tblGrid>
      <w:tr w:rsidR="00F82E8B" w:rsidTr="00F94AFF">
        <w:tc>
          <w:tcPr>
            <w:tcW w:w="675" w:type="dxa"/>
            <w:tcBorders>
              <w:top w:val="single" w:sz="4" w:space="0" w:color="auto"/>
              <w:left w:val="single" w:sz="4" w:space="0" w:color="auto"/>
              <w:bottom w:val="single" w:sz="4" w:space="0" w:color="auto"/>
              <w:right w:val="single" w:sz="4" w:space="0" w:color="auto"/>
            </w:tcBorders>
            <w:hideMark/>
          </w:tcPr>
          <w:p w:rsidR="00C34891" w:rsidRPr="00A472C3" w:rsidRDefault="00D50107" w:rsidP="00F94AFF">
            <w:pPr>
              <w:pStyle w:val="NormalWeb"/>
              <w:jc w:val="center"/>
              <w:rPr>
                <w:bCs/>
                <w:u w:val="single"/>
              </w:rPr>
            </w:pPr>
            <w:r w:rsidRPr="00A472C3">
              <w:rPr>
                <w:bCs/>
                <w:u w:val="single"/>
              </w:rPr>
              <w:t>S.N.</w:t>
            </w:r>
          </w:p>
        </w:tc>
        <w:tc>
          <w:tcPr>
            <w:tcW w:w="4285" w:type="dxa"/>
            <w:tcBorders>
              <w:top w:val="single" w:sz="4" w:space="0" w:color="auto"/>
              <w:left w:val="single" w:sz="4" w:space="0" w:color="auto"/>
              <w:bottom w:val="single" w:sz="4" w:space="0" w:color="auto"/>
              <w:right w:val="single" w:sz="4" w:space="0" w:color="auto"/>
            </w:tcBorders>
            <w:hideMark/>
          </w:tcPr>
          <w:p w:rsidR="00C34891" w:rsidRPr="00A472C3" w:rsidRDefault="00D50107" w:rsidP="00F94AFF">
            <w:pPr>
              <w:pStyle w:val="NormalWeb"/>
              <w:jc w:val="center"/>
              <w:rPr>
                <w:bCs/>
                <w:u w:val="single"/>
              </w:rPr>
            </w:pPr>
            <w:r w:rsidRPr="00A472C3">
              <w:rPr>
                <w:bCs/>
                <w:u w:val="single"/>
              </w:rPr>
              <w:t>ALIMI YAPILACAK HİZMETİN CİNSİ</w:t>
            </w:r>
          </w:p>
        </w:tc>
        <w:tc>
          <w:tcPr>
            <w:tcW w:w="2480" w:type="dxa"/>
            <w:tcBorders>
              <w:top w:val="single" w:sz="4" w:space="0" w:color="auto"/>
              <w:left w:val="single" w:sz="4" w:space="0" w:color="auto"/>
              <w:bottom w:val="single" w:sz="4" w:space="0" w:color="auto"/>
              <w:right w:val="single" w:sz="4" w:space="0" w:color="auto"/>
            </w:tcBorders>
            <w:hideMark/>
          </w:tcPr>
          <w:p w:rsidR="00C34891" w:rsidRPr="00A472C3" w:rsidRDefault="00D50107" w:rsidP="00F94AFF">
            <w:pPr>
              <w:pStyle w:val="NormalWeb"/>
              <w:jc w:val="center"/>
              <w:rPr>
                <w:bCs/>
                <w:u w:val="single"/>
              </w:rPr>
            </w:pPr>
            <w:r w:rsidRPr="00A472C3">
              <w:rPr>
                <w:bCs/>
                <w:u w:val="single"/>
              </w:rPr>
              <w:t>MİKTARI</w:t>
            </w:r>
          </w:p>
        </w:tc>
        <w:tc>
          <w:tcPr>
            <w:tcW w:w="2481" w:type="dxa"/>
            <w:tcBorders>
              <w:top w:val="single" w:sz="4" w:space="0" w:color="auto"/>
              <w:left w:val="single" w:sz="4" w:space="0" w:color="auto"/>
              <w:bottom w:val="single" w:sz="4" w:space="0" w:color="auto"/>
              <w:right w:val="single" w:sz="4" w:space="0" w:color="auto"/>
            </w:tcBorders>
            <w:hideMark/>
          </w:tcPr>
          <w:p w:rsidR="00C34891" w:rsidRPr="00A472C3" w:rsidRDefault="00D50107" w:rsidP="00F94AFF">
            <w:pPr>
              <w:pStyle w:val="NormalWeb"/>
              <w:jc w:val="center"/>
              <w:rPr>
                <w:bCs/>
                <w:u w:val="single"/>
              </w:rPr>
            </w:pPr>
            <w:r w:rsidRPr="00A472C3">
              <w:rPr>
                <w:bCs/>
                <w:u w:val="single"/>
              </w:rPr>
              <w:t>BİRİMİ</w:t>
            </w:r>
          </w:p>
        </w:tc>
      </w:tr>
      <w:tr w:rsidR="00F82E8B" w:rsidTr="00F94AFF">
        <w:trPr>
          <w:trHeight w:val="1137"/>
        </w:trPr>
        <w:tc>
          <w:tcPr>
            <w:tcW w:w="675" w:type="dxa"/>
            <w:tcBorders>
              <w:top w:val="single" w:sz="4" w:space="0" w:color="auto"/>
              <w:left w:val="single" w:sz="4" w:space="0" w:color="auto"/>
              <w:bottom w:val="single" w:sz="4" w:space="0" w:color="auto"/>
              <w:right w:val="single" w:sz="4" w:space="0" w:color="auto"/>
            </w:tcBorders>
            <w:vAlign w:val="center"/>
            <w:hideMark/>
          </w:tcPr>
          <w:p w:rsidR="00C34891" w:rsidRPr="00A472C3" w:rsidRDefault="00D50107" w:rsidP="00F94AFF">
            <w:pPr>
              <w:pStyle w:val="NormalWeb"/>
              <w:jc w:val="center"/>
              <w:rPr>
                <w:bCs/>
              </w:rPr>
            </w:pPr>
            <w:r w:rsidRPr="00A472C3">
              <w:rPr>
                <w:bCs/>
              </w:rPr>
              <w:t>1</w:t>
            </w:r>
          </w:p>
        </w:tc>
        <w:tc>
          <w:tcPr>
            <w:tcW w:w="4285" w:type="dxa"/>
            <w:tcBorders>
              <w:top w:val="single" w:sz="4" w:space="0" w:color="auto"/>
              <w:left w:val="single" w:sz="4" w:space="0" w:color="auto"/>
              <w:bottom w:val="single" w:sz="4" w:space="0" w:color="auto"/>
              <w:right w:val="single" w:sz="4" w:space="0" w:color="auto"/>
            </w:tcBorders>
            <w:vAlign w:val="center"/>
            <w:hideMark/>
          </w:tcPr>
          <w:p w:rsidR="00C34891" w:rsidRPr="00A472C3" w:rsidRDefault="00D50107" w:rsidP="00F01A5D">
            <w:pPr>
              <w:pStyle w:val="NormalWeb"/>
              <w:jc w:val="both"/>
              <w:rPr>
                <w:bCs/>
              </w:rPr>
            </w:pPr>
            <w:proofErr w:type="spellStart"/>
            <w:proofErr w:type="gramStart"/>
            <w:r w:rsidRPr="00A472C3">
              <w:rPr>
                <w:bCs/>
              </w:rPr>
              <w:t>Hv.K</w:t>
            </w:r>
            <w:proofErr w:type="gramEnd"/>
            <w:r w:rsidRPr="00A472C3">
              <w:rPr>
                <w:bCs/>
              </w:rPr>
              <w:t>.K.lığınca</w:t>
            </w:r>
            <w:proofErr w:type="spellEnd"/>
            <w:r w:rsidRPr="00A472C3">
              <w:rPr>
                <w:bCs/>
              </w:rPr>
              <w:t xml:space="preserve"> Kullanılan BMC Grubu Araçların 202</w:t>
            </w:r>
            <w:r w:rsidR="00F01A5D">
              <w:rPr>
                <w:bCs/>
              </w:rPr>
              <w:t>1</w:t>
            </w:r>
            <w:r w:rsidRPr="00A472C3">
              <w:rPr>
                <w:bCs/>
              </w:rPr>
              <w:t xml:space="preserve"> Yılı </w:t>
            </w:r>
            <w:r w:rsidR="00F01A5D">
              <w:rPr>
                <w:bCs/>
              </w:rPr>
              <w:t>2</w:t>
            </w:r>
            <w:r w:rsidRPr="00A472C3">
              <w:rPr>
                <w:bCs/>
              </w:rPr>
              <w:t>0.000 Puanlık Yedek Parça ve İşçilik Ücreti Dahil Bakım Onarım Hizmet Alımı</w:t>
            </w:r>
          </w:p>
        </w:tc>
        <w:tc>
          <w:tcPr>
            <w:tcW w:w="2480" w:type="dxa"/>
            <w:tcBorders>
              <w:top w:val="single" w:sz="4" w:space="0" w:color="auto"/>
              <w:left w:val="single" w:sz="4" w:space="0" w:color="auto"/>
              <w:bottom w:val="single" w:sz="4" w:space="0" w:color="auto"/>
              <w:right w:val="single" w:sz="4" w:space="0" w:color="auto"/>
            </w:tcBorders>
            <w:vAlign w:val="center"/>
            <w:hideMark/>
          </w:tcPr>
          <w:p w:rsidR="00C34891" w:rsidRPr="00A472C3" w:rsidRDefault="00D50107" w:rsidP="00F94AFF">
            <w:pPr>
              <w:pStyle w:val="NormalWeb"/>
              <w:jc w:val="center"/>
              <w:rPr>
                <w:bCs/>
              </w:rPr>
            </w:pPr>
            <w:r>
              <w:rPr>
                <w:bCs/>
              </w:rPr>
              <w:t>2</w:t>
            </w:r>
            <w:r w:rsidRPr="00A472C3">
              <w:rPr>
                <w:bCs/>
              </w:rPr>
              <w:t>0.000</w:t>
            </w:r>
          </w:p>
        </w:tc>
        <w:tc>
          <w:tcPr>
            <w:tcW w:w="2481" w:type="dxa"/>
            <w:tcBorders>
              <w:top w:val="single" w:sz="4" w:space="0" w:color="auto"/>
              <w:left w:val="single" w:sz="4" w:space="0" w:color="auto"/>
              <w:bottom w:val="single" w:sz="4" w:space="0" w:color="auto"/>
              <w:right w:val="single" w:sz="4" w:space="0" w:color="auto"/>
            </w:tcBorders>
            <w:vAlign w:val="center"/>
            <w:hideMark/>
          </w:tcPr>
          <w:p w:rsidR="00C34891" w:rsidRPr="00A472C3" w:rsidRDefault="00D50107" w:rsidP="00F94AFF">
            <w:pPr>
              <w:pStyle w:val="NormalWeb"/>
              <w:jc w:val="center"/>
              <w:rPr>
                <w:bCs/>
              </w:rPr>
            </w:pPr>
            <w:r w:rsidRPr="00A472C3">
              <w:rPr>
                <w:bCs/>
              </w:rPr>
              <w:t>PUAN</w:t>
            </w:r>
          </w:p>
        </w:tc>
      </w:tr>
    </w:tbl>
    <w:p w:rsidR="00C34891" w:rsidRDefault="00D50107" w:rsidP="00C34891">
      <w:pPr>
        <w:pStyle w:val="NormalWeb"/>
        <w:ind w:firstLine="708"/>
        <w:rPr>
          <w:b/>
          <w:bCs/>
        </w:rPr>
      </w:pPr>
      <w:r w:rsidRPr="00A472C3">
        <w:rPr>
          <w:b/>
          <w:bCs/>
        </w:rPr>
        <w:t>36.18.1. Bakım onarımı yapılacak araç bilgileri aşağıda belirtilmiştir.</w:t>
      </w:r>
    </w:p>
    <w:tbl>
      <w:tblPr>
        <w:tblW w:w="9866" w:type="dxa"/>
        <w:tblCellMar>
          <w:left w:w="70" w:type="dxa"/>
          <w:right w:w="70" w:type="dxa"/>
        </w:tblCellMar>
        <w:tblLook w:val="04A0" w:firstRow="1" w:lastRow="0" w:firstColumn="1" w:lastColumn="0" w:noHBand="0" w:noVBand="1"/>
      </w:tblPr>
      <w:tblGrid>
        <w:gridCol w:w="649"/>
        <w:gridCol w:w="1074"/>
        <w:gridCol w:w="1207"/>
        <w:gridCol w:w="1196"/>
        <w:gridCol w:w="1418"/>
        <w:gridCol w:w="1844"/>
        <w:gridCol w:w="2478"/>
      </w:tblGrid>
      <w:tr w:rsidR="00F82E8B" w:rsidTr="00D15853">
        <w:trPr>
          <w:trHeight w:val="655"/>
        </w:trPr>
        <w:tc>
          <w:tcPr>
            <w:tcW w:w="6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S.N</w:t>
            </w:r>
          </w:p>
        </w:tc>
        <w:tc>
          <w:tcPr>
            <w:tcW w:w="1074" w:type="dxa"/>
            <w:tcBorders>
              <w:top w:val="single" w:sz="8" w:space="0" w:color="auto"/>
              <w:left w:val="nil"/>
              <w:bottom w:val="single" w:sz="4" w:space="0" w:color="auto"/>
              <w:right w:val="single" w:sz="4"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MARKASI</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MODELİ</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ÜRETİM TARİHİ</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A34C8" w:rsidRPr="00D00384" w:rsidRDefault="00D50107" w:rsidP="00DA0AAE">
            <w:pPr>
              <w:spacing w:line="480" w:lineRule="auto"/>
              <w:jc w:val="center"/>
              <w:rPr>
                <w:b/>
                <w:bCs/>
                <w:sz w:val="20"/>
                <w:szCs w:val="20"/>
              </w:rPr>
            </w:pPr>
            <w:r w:rsidRPr="00D00384">
              <w:rPr>
                <w:b/>
                <w:bCs/>
                <w:sz w:val="20"/>
                <w:szCs w:val="20"/>
              </w:rPr>
              <w:t>TİPİ</w:t>
            </w:r>
          </w:p>
        </w:tc>
        <w:tc>
          <w:tcPr>
            <w:tcW w:w="1844" w:type="dxa"/>
            <w:tcBorders>
              <w:top w:val="single" w:sz="8" w:space="0" w:color="auto"/>
              <w:left w:val="nil"/>
              <w:bottom w:val="single" w:sz="4" w:space="0" w:color="auto"/>
              <w:right w:val="single" w:sz="4"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MOTOR NO</w:t>
            </w:r>
          </w:p>
        </w:tc>
        <w:tc>
          <w:tcPr>
            <w:tcW w:w="2478" w:type="dxa"/>
            <w:tcBorders>
              <w:top w:val="single" w:sz="8" w:space="0" w:color="auto"/>
              <w:left w:val="nil"/>
              <w:bottom w:val="single" w:sz="4" w:space="0" w:color="auto"/>
              <w:right w:val="single" w:sz="8" w:space="0" w:color="auto"/>
            </w:tcBorders>
            <w:shd w:val="clear" w:color="auto" w:fill="auto"/>
            <w:noWrap/>
            <w:vAlign w:val="center"/>
            <w:hideMark/>
          </w:tcPr>
          <w:p w:rsidR="00EA34C8" w:rsidRPr="00D00384" w:rsidRDefault="00D50107" w:rsidP="00DA0AAE">
            <w:pPr>
              <w:jc w:val="center"/>
              <w:rPr>
                <w:b/>
                <w:bCs/>
                <w:sz w:val="20"/>
                <w:szCs w:val="20"/>
              </w:rPr>
            </w:pPr>
            <w:r w:rsidRPr="00D00384">
              <w:rPr>
                <w:b/>
                <w:bCs/>
                <w:sz w:val="20"/>
                <w:szCs w:val="20"/>
              </w:rPr>
              <w:t>ŞASE SERİ NO</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Pr="00D00384" w:rsidRDefault="00D50107" w:rsidP="00DA0AAE">
            <w:pPr>
              <w:jc w:val="center"/>
              <w:rPr>
                <w:b/>
                <w:bCs/>
                <w:sz w:val="20"/>
                <w:szCs w:val="20"/>
              </w:rPr>
            </w:pPr>
            <w:r>
              <w:rPr>
                <w:b/>
                <w:bCs/>
                <w:sz w:val="20"/>
                <w:szCs w:val="20"/>
              </w:rPr>
              <w:t>1</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 xml:space="preserve">BMC </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250 SB</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2010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spacing w:line="480" w:lineRule="auto"/>
              <w:jc w:val="center"/>
              <w:rPr>
                <w:sz w:val="20"/>
                <w:szCs w:val="20"/>
              </w:rPr>
            </w:pPr>
            <w:r>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sidRPr="00F66CFF">
              <w:rPr>
                <w:sz w:val="20"/>
                <w:szCs w:val="20"/>
              </w:rPr>
              <w:t>ISBE+250B-21889728</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D00384" w:rsidRDefault="00D50107" w:rsidP="00DA0AAE">
            <w:pPr>
              <w:jc w:val="center"/>
              <w:rPr>
                <w:sz w:val="20"/>
                <w:szCs w:val="20"/>
              </w:rPr>
            </w:pPr>
            <w:r w:rsidRPr="007815E5">
              <w:rPr>
                <w:sz w:val="20"/>
                <w:szCs w:val="20"/>
              </w:rPr>
              <w:t>NMC250TKKLB100002</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2</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sidRPr="0052486B">
              <w:rPr>
                <w:sz w:val="20"/>
                <w:szCs w:val="20"/>
              </w:rPr>
              <w:t>ISB6.7E 5285B-57000632</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D00384" w:rsidRDefault="00D50107" w:rsidP="00DA0AAE">
            <w:pPr>
              <w:jc w:val="center"/>
              <w:rPr>
                <w:sz w:val="20"/>
                <w:szCs w:val="20"/>
              </w:rPr>
            </w:pPr>
            <w:r w:rsidRPr="00A67D98">
              <w:rPr>
                <w:sz w:val="20"/>
                <w:szCs w:val="20"/>
              </w:rPr>
              <w:t>NMC285TKKLB100010</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3</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52486B">
              <w:rPr>
                <w:sz w:val="20"/>
                <w:szCs w:val="20"/>
              </w:rPr>
              <w:t>ISB6.7E 5285B-57000636</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7D3251">
              <w:rPr>
                <w:sz w:val="20"/>
                <w:szCs w:val="20"/>
              </w:rPr>
              <w:t>NMC285TKKLB100014</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4</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52486B">
              <w:rPr>
                <w:sz w:val="20"/>
                <w:szCs w:val="20"/>
              </w:rPr>
              <w:t>ISB6.7E 5285B-57000637</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7D3251">
              <w:rPr>
                <w:sz w:val="20"/>
                <w:szCs w:val="20"/>
              </w:rPr>
              <w:t>NMC285TKKLB100015</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5</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E433B7">
              <w:rPr>
                <w:sz w:val="20"/>
                <w:szCs w:val="20"/>
              </w:rPr>
              <w:t>ISB6.7E 5285B-57000638</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NMC285TKKLB100016</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6</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E433B7">
              <w:rPr>
                <w:sz w:val="20"/>
                <w:szCs w:val="20"/>
              </w:rPr>
              <w:t>ISB6.7E 5285B-57000640</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NMC285TKKLB100018</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7</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E433B7">
              <w:rPr>
                <w:sz w:val="20"/>
                <w:szCs w:val="20"/>
              </w:rPr>
              <w:t>ISB6.7E 5285B-57000641</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NMC285TKKLB100019</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8</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0637A3">
              <w:rPr>
                <w:sz w:val="20"/>
                <w:szCs w:val="20"/>
              </w:rPr>
              <w:t>ISB6.7E 5285B-57000642</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NMC285TKKLB100020</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9</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0637A3">
              <w:rPr>
                <w:sz w:val="20"/>
                <w:szCs w:val="20"/>
              </w:rPr>
              <w:t>ISB6.7E 5285B-57000644</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NMC285TKKLB100022</w:t>
            </w:r>
          </w:p>
        </w:tc>
      </w:tr>
      <w:tr w:rsidR="00F82E8B" w:rsidTr="00D15853">
        <w:trPr>
          <w:trHeight w:val="655"/>
        </w:trPr>
        <w:tc>
          <w:tcPr>
            <w:tcW w:w="64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A34C8" w:rsidRDefault="00D50107" w:rsidP="00DA0AAE">
            <w:pPr>
              <w:jc w:val="center"/>
              <w:rPr>
                <w:b/>
                <w:bCs/>
                <w:sz w:val="20"/>
                <w:szCs w:val="20"/>
              </w:rPr>
            </w:pPr>
            <w:r>
              <w:rPr>
                <w:b/>
                <w:bCs/>
                <w:sz w:val="20"/>
                <w:szCs w:val="20"/>
              </w:rPr>
              <w:t>10</w:t>
            </w:r>
          </w:p>
        </w:tc>
        <w:tc>
          <w:tcPr>
            <w:tcW w:w="1074"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jc w:val="center"/>
            </w:pPr>
            <w:r w:rsidRPr="00A068A4">
              <w:rPr>
                <w:sz w:val="20"/>
                <w:szCs w:val="20"/>
              </w:rPr>
              <w:t>BMC</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EA34C8" w:rsidRPr="00D00384" w:rsidRDefault="00D50107" w:rsidP="00DA0AAE">
            <w:pPr>
              <w:jc w:val="center"/>
              <w:rPr>
                <w:sz w:val="20"/>
                <w:szCs w:val="20"/>
              </w:rPr>
            </w:pPr>
            <w:r>
              <w:rPr>
                <w:sz w:val="20"/>
                <w:szCs w:val="20"/>
              </w:rPr>
              <w:t>285 SB</w:t>
            </w:r>
          </w:p>
        </w:tc>
        <w:tc>
          <w:tcPr>
            <w:tcW w:w="1196" w:type="dxa"/>
            <w:tcBorders>
              <w:top w:val="single" w:sz="4" w:space="0" w:color="auto"/>
              <w:left w:val="nil"/>
              <w:bottom w:val="single" w:sz="4" w:space="0" w:color="auto"/>
              <w:right w:val="single" w:sz="4" w:space="0" w:color="auto"/>
            </w:tcBorders>
            <w:shd w:val="clear" w:color="auto" w:fill="auto"/>
            <w:noWrap/>
          </w:tcPr>
          <w:p w:rsidR="00EA34C8" w:rsidRDefault="00EA34C8" w:rsidP="00DA0AAE">
            <w:pPr>
              <w:jc w:val="center"/>
              <w:rPr>
                <w:sz w:val="20"/>
                <w:szCs w:val="20"/>
              </w:rPr>
            </w:pPr>
          </w:p>
          <w:p w:rsidR="00EA34C8" w:rsidRDefault="00D50107" w:rsidP="00DA0AAE">
            <w:pPr>
              <w:jc w:val="center"/>
            </w:pPr>
            <w:r w:rsidRPr="001871DD">
              <w:rPr>
                <w:sz w:val="20"/>
                <w:szCs w:val="20"/>
              </w:rPr>
              <w:t>2011</w:t>
            </w:r>
          </w:p>
        </w:tc>
        <w:tc>
          <w:tcPr>
            <w:tcW w:w="1418" w:type="dxa"/>
            <w:tcBorders>
              <w:top w:val="single" w:sz="4" w:space="0" w:color="auto"/>
              <w:left w:val="nil"/>
              <w:bottom w:val="single" w:sz="4" w:space="0" w:color="auto"/>
              <w:right w:val="single" w:sz="4" w:space="0" w:color="auto"/>
            </w:tcBorders>
            <w:shd w:val="clear" w:color="auto" w:fill="auto"/>
            <w:noWrap/>
          </w:tcPr>
          <w:p w:rsidR="00EA34C8" w:rsidRDefault="00D50107" w:rsidP="00DA0AAE">
            <w:pPr>
              <w:spacing w:line="480" w:lineRule="auto"/>
              <w:jc w:val="center"/>
            </w:pPr>
            <w:r w:rsidRPr="004F5F22">
              <w:rPr>
                <w:sz w:val="20"/>
                <w:szCs w:val="20"/>
              </w:rPr>
              <w:t>OTOBÜS</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EA34C8" w:rsidRPr="009B3987" w:rsidRDefault="00D50107" w:rsidP="00DA0AAE">
            <w:pPr>
              <w:jc w:val="center"/>
              <w:rPr>
                <w:sz w:val="20"/>
                <w:szCs w:val="20"/>
              </w:rPr>
            </w:pPr>
            <w:r w:rsidRPr="000637A3">
              <w:rPr>
                <w:sz w:val="20"/>
                <w:szCs w:val="20"/>
              </w:rPr>
              <w:t>ISB6.7E 5285B-57000647</w:t>
            </w:r>
          </w:p>
        </w:tc>
        <w:tc>
          <w:tcPr>
            <w:tcW w:w="2478" w:type="dxa"/>
            <w:tcBorders>
              <w:top w:val="single" w:sz="4" w:space="0" w:color="auto"/>
              <w:left w:val="nil"/>
              <w:bottom w:val="single" w:sz="4" w:space="0" w:color="auto"/>
              <w:right w:val="single" w:sz="8" w:space="0" w:color="auto"/>
            </w:tcBorders>
            <w:shd w:val="clear" w:color="auto" w:fill="auto"/>
            <w:noWrap/>
            <w:vAlign w:val="center"/>
          </w:tcPr>
          <w:p w:rsidR="00EA34C8" w:rsidRPr="009B3987" w:rsidRDefault="00D50107" w:rsidP="00DA0AAE">
            <w:pPr>
              <w:jc w:val="center"/>
              <w:rPr>
                <w:sz w:val="20"/>
                <w:szCs w:val="20"/>
              </w:rPr>
            </w:pPr>
            <w:r w:rsidRPr="00FF36A9">
              <w:rPr>
                <w:sz w:val="20"/>
                <w:szCs w:val="20"/>
              </w:rPr>
              <w:t>NMC285TKKLB100025</w:t>
            </w:r>
          </w:p>
        </w:tc>
      </w:tr>
    </w:tbl>
    <w:p w:rsidR="00D15853" w:rsidRDefault="00D50107" w:rsidP="00D15853">
      <w:pPr>
        <w:pStyle w:val="NormalWeb"/>
        <w:rPr>
          <w:b/>
          <w:bCs/>
        </w:rPr>
      </w:pPr>
      <w:r>
        <w:rPr>
          <w:b/>
          <w:bCs/>
        </w:rPr>
        <w:lastRenderedPageBreak/>
        <w:t>N</w:t>
      </w:r>
      <w:r w:rsidR="00C34891" w:rsidRPr="00A472C3">
        <w:rPr>
          <w:b/>
          <w:bCs/>
        </w:rPr>
        <w:t>ot: 202</w:t>
      </w:r>
      <w:r w:rsidR="00850651">
        <w:rPr>
          <w:b/>
          <w:bCs/>
        </w:rPr>
        <w:t>1</w:t>
      </w:r>
      <w:r w:rsidR="00C34891" w:rsidRPr="00A472C3">
        <w:rPr>
          <w:b/>
          <w:bCs/>
        </w:rPr>
        <w:t xml:space="preserve"> yılında envantere </w:t>
      </w:r>
      <w:proofErr w:type="gramStart"/>
      <w:r w:rsidR="00C34891" w:rsidRPr="00A472C3">
        <w:rPr>
          <w:b/>
          <w:bCs/>
        </w:rPr>
        <w:t>dahil</w:t>
      </w:r>
      <w:proofErr w:type="gramEnd"/>
      <w:r w:rsidR="00C34891" w:rsidRPr="00A472C3">
        <w:rPr>
          <w:b/>
          <w:bCs/>
        </w:rPr>
        <w:t xml:space="preserve"> edilebilecek aynı cins araçlarda listeye eklenecektir.</w:t>
      </w:r>
    </w:p>
    <w:p w:rsidR="00D15853" w:rsidRDefault="00D50107" w:rsidP="00D15853">
      <w:pPr>
        <w:pStyle w:val="NormalWeb"/>
        <w:rPr>
          <w:b/>
          <w:bCs/>
        </w:rPr>
      </w:pPr>
      <w:r w:rsidRPr="00A472C3">
        <w:rPr>
          <w:b/>
          <w:bCs/>
        </w:rPr>
        <w:t>Madde 37 - Anlaşmazlıkların çözümü</w:t>
      </w:r>
    </w:p>
    <w:p w:rsidR="00C34891" w:rsidRPr="00A472C3" w:rsidRDefault="00D50107" w:rsidP="00D15853">
      <w:pPr>
        <w:pStyle w:val="NormalWeb"/>
        <w:rPr>
          <w:bCs/>
        </w:rPr>
      </w:pPr>
      <w:r w:rsidRPr="00A472C3">
        <w:rPr>
          <w:b/>
          <w:bCs/>
        </w:rPr>
        <w:t xml:space="preserve">37.1. </w:t>
      </w:r>
      <w:r w:rsidRPr="00A472C3">
        <w:rPr>
          <w:bCs/>
        </w:rPr>
        <w:t xml:space="preserve">Bu sözleşme ve eklerinin uygulanmasından doğabilecek her türlü anlaşmazlığın çözümünde </w:t>
      </w:r>
      <w:r w:rsidRPr="00A472C3">
        <w:rPr>
          <w:b/>
          <w:bCs/>
        </w:rPr>
        <w:t xml:space="preserve">Ankara </w:t>
      </w:r>
      <w:r w:rsidRPr="00A472C3">
        <w:rPr>
          <w:bCs/>
        </w:rPr>
        <w:t xml:space="preserve">mahkemeleri ve icra daireleri yetkilidir. </w:t>
      </w:r>
    </w:p>
    <w:p w:rsidR="00C34891" w:rsidRPr="00A472C3" w:rsidRDefault="00D50107" w:rsidP="00C34891">
      <w:pPr>
        <w:spacing w:before="120"/>
        <w:rPr>
          <w:rFonts w:ascii="Times New Roman" w:hAnsi="Times New Roman" w:cs="Times New Roman"/>
          <w:b/>
          <w:bCs/>
          <w:sz w:val="24"/>
          <w:szCs w:val="24"/>
        </w:rPr>
      </w:pPr>
      <w:r w:rsidRPr="00A472C3">
        <w:rPr>
          <w:rFonts w:ascii="Times New Roman" w:hAnsi="Times New Roman" w:cs="Times New Roman"/>
          <w:b/>
          <w:bCs/>
          <w:sz w:val="24"/>
          <w:szCs w:val="24"/>
        </w:rPr>
        <w:t>Madde 38 - Yürürlük</w:t>
      </w:r>
    </w:p>
    <w:p w:rsidR="00C34891" w:rsidRDefault="00D50107" w:rsidP="00C34891">
      <w:pPr>
        <w:rPr>
          <w:rFonts w:ascii="Times New Roman" w:hAnsi="Times New Roman" w:cs="Times New Roman"/>
          <w:bCs/>
          <w:sz w:val="24"/>
          <w:szCs w:val="24"/>
        </w:rPr>
      </w:pPr>
      <w:r w:rsidRPr="00A472C3">
        <w:rPr>
          <w:rFonts w:ascii="Times New Roman" w:hAnsi="Times New Roman" w:cs="Times New Roman"/>
          <w:b/>
          <w:bCs/>
          <w:sz w:val="24"/>
          <w:szCs w:val="24"/>
        </w:rPr>
        <w:t xml:space="preserve">38.1. </w:t>
      </w:r>
      <w:r w:rsidRPr="00A472C3">
        <w:rPr>
          <w:rFonts w:ascii="Times New Roman" w:hAnsi="Times New Roman" w:cs="Times New Roman"/>
          <w:bCs/>
          <w:sz w:val="24"/>
          <w:szCs w:val="24"/>
        </w:rPr>
        <w:t>Bu sözleşme taraflarca imzalandığı tarihte yürürlüğe girer.</w:t>
      </w:r>
    </w:p>
    <w:p w:rsidR="00C34891" w:rsidRPr="00A472C3" w:rsidRDefault="00D50107" w:rsidP="00C34891">
      <w:pPr>
        <w:spacing w:before="120"/>
        <w:rPr>
          <w:rFonts w:ascii="Times New Roman" w:hAnsi="Times New Roman" w:cs="Times New Roman"/>
          <w:sz w:val="24"/>
          <w:szCs w:val="24"/>
        </w:rPr>
      </w:pPr>
      <w:r w:rsidRPr="00A472C3">
        <w:rPr>
          <w:rFonts w:ascii="Times New Roman" w:hAnsi="Times New Roman" w:cs="Times New Roman"/>
          <w:b/>
          <w:bCs/>
          <w:sz w:val="24"/>
          <w:szCs w:val="24"/>
        </w:rPr>
        <w:t>Madde 39 - Sözleşmenin imzalanması</w:t>
      </w:r>
    </w:p>
    <w:p w:rsidR="00C34891" w:rsidRPr="00A472C3" w:rsidRDefault="00D50107" w:rsidP="00C34891">
      <w:pPr>
        <w:rPr>
          <w:rFonts w:ascii="Times New Roman" w:hAnsi="Times New Roman" w:cs="Times New Roman"/>
          <w:sz w:val="24"/>
          <w:szCs w:val="24"/>
        </w:rPr>
      </w:pPr>
      <w:r w:rsidRPr="00A472C3">
        <w:rPr>
          <w:rFonts w:ascii="Times New Roman" w:hAnsi="Times New Roman" w:cs="Times New Roman"/>
          <w:b/>
          <w:bCs/>
          <w:sz w:val="24"/>
          <w:szCs w:val="24"/>
        </w:rPr>
        <w:t>39.1.</w:t>
      </w:r>
      <w:r w:rsidRPr="00A472C3">
        <w:rPr>
          <w:rFonts w:ascii="Times New Roman" w:hAnsi="Times New Roman" w:cs="Times New Roman"/>
          <w:sz w:val="24"/>
          <w:szCs w:val="24"/>
        </w:rPr>
        <w:t xml:space="preserve"> Bu sözleşme </w:t>
      </w:r>
      <w:r w:rsidRPr="00A472C3">
        <w:rPr>
          <w:rFonts w:ascii="Times New Roman" w:hAnsi="Times New Roman" w:cs="Times New Roman"/>
          <w:b/>
          <w:bCs/>
          <w:sz w:val="24"/>
          <w:szCs w:val="24"/>
        </w:rPr>
        <w:t>39</w:t>
      </w:r>
      <w:r w:rsidRPr="00A472C3">
        <w:rPr>
          <w:rFonts w:ascii="Times New Roman" w:hAnsi="Times New Roman" w:cs="Times New Roman"/>
          <w:sz w:val="24"/>
          <w:szCs w:val="24"/>
        </w:rPr>
        <w:t xml:space="preserve"> maddeden ibaret olup, İdare ve Yüklenici tarafından tam olarak okunup anlaşıldıktan sonra .../.../</w:t>
      </w:r>
      <w:proofErr w:type="gramStart"/>
      <w:r w:rsidRPr="00A472C3">
        <w:rPr>
          <w:rFonts w:ascii="Times New Roman" w:hAnsi="Times New Roman" w:cs="Times New Roman"/>
          <w:sz w:val="24"/>
          <w:szCs w:val="24"/>
        </w:rPr>
        <w:t>......</w:t>
      </w:r>
      <w:proofErr w:type="gramEnd"/>
      <w:r w:rsidRPr="00A472C3">
        <w:rPr>
          <w:rFonts w:ascii="Times New Roman" w:hAnsi="Times New Roman" w:cs="Times New Roman"/>
          <w:sz w:val="24"/>
          <w:szCs w:val="24"/>
        </w:rPr>
        <w:t xml:space="preserve"> </w:t>
      </w:r>
      <w:proofErr w:type="gramStart"/>
      <w:r w:rsidRPr="00A472C3">
        <w:rPr>
          <w:rFonts w:ascii="Times New Roman" w:hAnsi="Times New Roman" w:cs="Times New Roman"/>
          <w:sz w:val="24"/>
          <w:szCs w:val="24"/>
        </w:rPr>
        <w:t>tarihinde</w:t>
      </w:r>
      <w:proofErr w:type="gramEnd"/>
      <w:r w:rsidRPr="00A472C3">
        <w:rPr>
          <w:rFonts w:ascii="Times New Roman" w:hAnsi="Times New Roman" w:cs="Times New Roman"/>
          <w:sz w:val="24"/>
          <w:szCs w:val="24"/>
        </w:rPr>
        <w:t xml:space="preserve"> bir nüsha olarak imza altına alınmıştır. Ayrıca İdare, Yüklenicinin talebi halinde sözleşmenin "aslına uygun idarece onaylı suretini" düzenleyip Yükleniciye verecektir.</w:t>
      </w:r>
    </w:p>
    <w:p w:rsidR="00C34891" w:rsidRPr="00A472C3" w:rsidRDefault="00C34891" w:rsidP="00C34891">
      <w:pPr>
        <w:rPr>
          <w:rFonts w:ascii="Times New Roman" w:hAnsi="Times New Roman" w:cs="Times New Roman"/>
          <w:sz w:val="24"/>
          <w:szCs w:val="24"/>
        </w:rPr>
      </w:pPr>
    </w:p>
    <w:p w:rsidR="00C34891" w:rsidRPr="00A472C3" w:rsidRDefault="00D50107" w:rsidP="00C34891">
      <w:pPr>
        <w:rPr>
          <w:rFonts w:ascii="Times New Roman" w:hAnsi="Times New Roman" w:cs="Times New Roman"/>
          <w:b/>
          <w:sz w:val="24"/>
          <w:szCs w:val="24"/>
        </w:rPr>
      </w:pPr>
      <w:r w:rsidRPr="00A472C3">
        <w:rPr>
          <w:rFonts w:ascii="Times New Roman" w:hAnsi="Times New Roman" w:cs="Times New Roman"/>
          <w:b/>
          <w:sz w:val="24"/>
          <w:szCs w:val="24"/>
        </w:rPr>
        <w:t>İDARE                                                                                                                   YÜKLENİCİ</w:t>
      </w:r>
    </w:p>
    <w:p w:rsidR="002A7723" w:rsidRDefault="00D50107" w:rsidP="00C34891">
      <w:r>
        <w:tab/>
      </w:r>
    </w:p>
    <w:p w:rsidR="001C3D36" w:rsidRDefault="001C3D36" w:rsidP="00C34891"/>
    <w:p w:rsidR="001C3D36" w:rsidRDefault="001C3D36" w:rsidP="00C34891"/>
    <w:p w:rsidR="001C3D36" w:rsidRDefault="001C3D36" w:rsidP="00C34891"/>
    <w:p w:rsidR="001C3D36" w:rsidRDefault="001C3D36" w:rsidP="00C34891"/>
    <w:p w:rsidR="001C3D36" w:rsidRDefault="001C3D36" w:rsidP="00C34891"/>
    <w:p w:rsidR="001C3D36" w:rsidRDefault="001C3D36" w:rsidP="00C34891"/>
    <w:sectPr w:rsidR="001C3D3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08" w:rsidRDefault="007F7A08">
      <w:r>
        <w:separator/>
      </w:r>
    </w:p>
  </w:endnote>
  <w:endnote w:type="continuationSeparator" w:id="0">
    <w:p w:rsidR="007F7A08" w:rsidRDefault="007F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08" w:rsidRDefault="007F7A08">
      <w:r>
        <w:separator/>
      </w:r>
    </w:p>
  </w:footnote>
  <w:footnote w:type="continuationSeparator" w:id="0">
    <w:p w:rsidR="007F7A08" w:rsidRDefault="007F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8B" w:rsidRDefault="00D50107">
    <w:r>
      <w:rPr>
        <w:color w:val="FFFFFF"/>
        <w:sz w:val="2"/>
      </w:rPr>
      <w:t>.</w:t>
    </w:r>
    <w:sdt>
      <w:sdtPr>
        <w:id w:val="1767640944"/>
        <w:lock w:val="sdtContentLocked"/>
        <w:placeholder>
          <w:docPart w:val="DefaultPlaceholder_22675703"/>
        </w:placeholder>
        <w:showingPlcHdr/>
        <w:text/>
      </w:sdtPr>
      <w:sdtEndPr/>
      <w:sdtContent>
        <w:r w:rsidR="0092230D">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4445000" cy="381000"/>
                  <wp:effectExtent l="0" t="1038225" r="0" b="990600"/>
                  <wp:wrapNone/>
                  <wp:docPr id="3"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BYS_Watermark" o:spid="_x0000_s1026" type="#_x0000_t202" style="position:absolute;left:0;text-align:left;margin-left:0;margin-top:0;width:350pt;height:30pt;rotation:-30;z-index:251658240;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" filled="f" stroked="f">
                  <v:stroke joinstyle="round"/>
                  <o:lock v:ext="edit" shapetype="t"/>
                  <v:textbox style="mso-fit-shape-to-text:t">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v:textbox>
                  <w10:wrap anchorx="page" anchory="margin"/>
                </v:shape>
              </w:pict>
            </mc:Fallback>
          </mc:AlternateContent>
        </w:r>
        <w:r w:rsidR="0092230D">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4445000" cy="381000"/>
                  <wp:effectExtent l="0" t="1038225" r="0" b="990600"/>
                  <wp:wrapNone/>
                  <wp:docPr id="2"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0;width:350pt;height:30pt;rotation:-3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" filled="f" stroked="f">
                  <v:stroke joinstyle="round"/>
                  <o:lock v:ext="edit" shapetype="t"/>
                  <v:textbox style="mso-fit-shape-to-text:t">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v:textbox>
                  <w10:wrap anchorx="page" anchory="page"/>
                </v:shape>
              </w:pict>
            </mc:Fallback>
          </mc:AlternateContent>
        </w:r>
        <w:r w:rsidR="0092230D">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align>bottom</wp:align>
                  </wp:positionV>
                  <wp:extent cx="4445000" cy="381000"/>
                  <wp:effectExtent l="0" t="1038225" r="0" b="990600"/>
                  <wp:wrapNone/>
                  <wp:docPr id="1"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0;width:350pt;height:30pt;rotation:-30;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" filled="f" stroked="f">
                  <v:stroke joinstyle="round"/>
                  <o:lock v:ext="edit" shapetype="t"/>
                  <v:textbox style="mso-fit-shape-to-text:t">
                    <w:txbxContent>
                      <w:p w:rsidR="0092230D" w:rsidRDefault="0092230D" w:rsidP="0092230D">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34121P - 637556379682515080</w:t>
                        </w:r>
                      </w:p>
                    </w:txbxContent>
                  </v:textbox>
                  <w10:wrap anchorx="page" anchory="margin"/>
                </v:shape>
              </w:pict>
            </mc:Fallback>
          </mc:AlternateContent>
        </w:r>
      </w:sdtContent>
    </w:sdt>
    <w:r w:rsidR="00F917ED">
      <w:tab/>
    </w:r>
    <w:r w:rsidR="00F917ED">
      <w:tab/>
    </w:r>
    <w:r w:rsidR="00F917ED">
      <w:tab/>
    </w:r>
    <w:r w:rsidR="00F917ED">
      <w:tab/>
    </w:r>
    <w:r w:rsidR="00F917ED">
      <w:tab/>
    </w:r>
    <w:r w:rsidR="00F917ED">
      <w:tab/>
    </w:r>
    <w:r w:rsidR="00F917ED">
      <w:tab/>
    </w:r>
    <w:r w:rsidR="00F917ED">
      <w:tab/>
    </w:r>
    <w:r w:rsidR="00F917ED">
      <w:tab/>
    </w:r>
    <w:r w:rsidR="00F917ED">
      <w:tab/>
    </w:r>
    <w:r w:rsidR="00F917ED">
      <w:tab/>
    </w:r>
    <w:r w:rsidR="00F917ED" w:rsidRPr="00F917ED">
      <w:rPr>
        <w:rFonts w:ascii="Times New Roman" w:hAnsi="Times New Roman" w:cs="Times New Roman"/>
        <w:sz w:val="24"/>
        <w:szCs w:val="24"/>
      </w:rPr>
      <w:t>EK-10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8A"/>
    <w:rsid w:val="0001760F"/>
    <w:rsid w:val="00023745"/>
    <w:rsid w:val="000637A3"/>
    <w:rsid w:val="001422BD"/>
    <w:rsid w:val="001871DD"/>
    <w:rsid w:val="001C3D36"/>
    <w:rsid w:val="002A7723"/>
    <w:rsid w:val="003D7B76"/>
    <w:rsid w:val="004F3CBD"/>
    <w:rsid w:val="004F5F22"/>
    <w:rsid w:val="0052486B"/>
    <w:rsid w:val="005A4151"/>
    <w:rsid w:val="006F4073"/>
    <w:rsid w:val="007317C6"/>
    <w:rsid w:val="0076430F"/>
    <w:rsid w:val="007815E5"/>
    <w:rsid w:val="007D3251"/>
    <w:rsid w:val="007F7A08"/>
    <w:rsid w:val="00850651"/>
    <w:rsid w:val="008C4BB5"/>
    <w:rsid w:val="0092230D"/>
    <w:rsid w:val="009B3987"/>
    <w:rsid w:val="00A068A4"/>
    <w:rsid w:val="00A472C3"/>
    <w:rsid w:val="00A53EE5"/>
    <w:rsid w:val="00A67D98"/>
    <w:rsid w:val="00AF0A14"/>
    <w:rsid w:val="00B24EC5"/>
    <w:rsid w:val="00BC5D7D"/>
    <w:rsid w:val="00C34891"/>
    <w:rsid w:val="00D00384"/>
    <w:rsid w:val="00D15853"/>
    <w:rsid w:val="00D50107"/>
    <w:rsid w:val="00DA0AAE"/>
    <w:rsid w:val="00E433B7"/>
    <w:rsid w:val="00EA34C8"/>
    <w:rsid w:val="00EC6186"/>
    <w:rsid w:val="00EF3A67"/>
    <w:rsid w:val="00F01A5D"/>
    <w:rsid w:val="00F3498A"/>
    <w:rsid w:val="00F66CFF"/>
    <w:rsid w:val="00F71776"/>
    <w:rsid w:val="00F82E8B"/>
    <w:rsid w:val="00F917ED"/>
    <w:rsid w:val="00F94AFF"/>
    <w:rsid w:val="00F95036"/>
    <w:rsid w:val="00FA34A1"/>
    <w:rsid w:val="00FF3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2283A"/>
  <w15:docId w15:val="{137C2916-AB04-4BC1-B501-01FAA6D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891"/>
    <w:pPr>
      <w:spacing w:after="0" w:line="240" w:lineRule="auto"/>
      <w:jc w:val="both"/>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4891"/>
    <w:pPr>
      <w:spacing w:before="100" w:beforeAutospacing="1" w:after="100" w:afterAutospacing="1"/>
      <w:jc w:val="left"/>
    </w:pPr>
    <w:rPr>
      <w:rFonts w:ascii="Times New Roman" w:hAnsi="Times New Roman" w:cs="Times New Roman"/>
      <w:color w:val="000000"/>
      <w:sz w:val="24"/>
      <w:szCs w:val="24"/>
    </w:rPr>
  </w:style>
  <w:style w:type="paragraph" w:styleId="GvdeMetni">
    <w:name w:val="Body Text"/>
    <w:basedOn w:val="Normal"/>
    <w:link w:val="GvdeMetniChar"/>
    <w:unhideWhenUsed/>
    <w:rsid w:val="00C34891"/>
    <w:pPr>
      <w:overflowPunct w:val="0"/>
      <w:autoSpaceDE w:val="0"/>
      <w:autoSpaceDN w:val="0"/>
      <w:spacing w:line="360" w:lineRule="auto"/>
    </w:pPr>
    <w:rPr>
      <w:b/>
      <w:bCs/>
      <w:color w:val="000000"/>
      <w:sz w:val="20"/>
      <w:szCs w:val="20"/>
    </w:rPr>
  </w:style>
  <w:style w:type="character" w:customStyle="1" w:styleId="GvdeMetniChar">
    <w:name w:val="Gövde Metni Char"/>
    <w:basedOn w:val="VarsaylanParagrafYazTipi"/>
    <w:link w:val="GvdeMetni"/>
    <w:rsid w:val="00C34891"/>
    <w:rPr>
      <w:rFonts w:ascii="Arial" w:eastAsia="Times New Roman" w:hAnsi="Arial" w:cs="Arial"/>
      <w:b/>
      <w:bCs/>
      <w:color w:val="000000"/>
      <w:sz w:val="20"/>
      <w:szCs w:val="20"/>
      <w:lang w:eastAsia="tr-TR"/>
    </w:rPr>
  </w:style>
  <w:style w:type="paragraph" w:styleId="BalonMetni">
    <w:name w:val="Balloon Text"/>
    <w:basedOn w:val="Normal"/>
    <w:link w:val="BalonMetniChar"/>
    <w:uiPriority w:val="99"/>
    <w:semiHidden/>
    <w:unhideWhenUsed/>
    <w:rsid w:val="00BC5D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D7D"/>
    <w:rPr>
      <w:rFonts w:ascii="Segoe UI" w:eastAsia="Times New Roman" w:hAnsi="Segoe UI" w:cs="Segoe UI"/>
      <w:sz w:val="18"/>
      <w:szCs w:val="18"/>
      <w:lang w:eastAsia="tr-TR"/>
    </w:rPr>
  </w:style>
  <w:style w:type="character" w:customStyle="1" w:styleId="YerTutucuMetni1">
    <w:name w:val="Yer Tutucu Metni1"/>
    <w:basedOn w:val="VarsaylanParagrafYazTipi"/>
    <w:uiPriority w:val="99"/>
    <w:semiHidden/>
    <w:rPr>
      <w:color w:val="808080"/>
    </w:rPr>
  </w:style>
  <w:style w:type="paragraph" w:styleId="stBilgi">
    <w:name w:val="header"/>
    <w:basedOn w:val="Normal"/>
    <w:link w:val="stBilgiChar"/>
    <w:uiPriority w:val="99"/>
    <w:unhideWhenUsed/>
    <w:rsid w:val="00F917ED"/>
    <w:pPr>
      <w:tabs>
        <w:tab w:val="center" w:pos="4536"/>
        <w:tab w:val="right" w:pos="9072"/>
      </w:tabs>
    </w:pPr>
  </w:style>
  <w:style w:type="character" w:customStyle="1" w:styleId="stBilgiChar">
    <w:name w:val="Üst Bilgi Char"/>
    <w:basedOn w:val="VarsaylanParagrafYazTipi"/>
    <w:link w:val="stBilgi"/>
    <w:uiPriority w:val="99"/>
    <w:rsid w:val="00F917ED"/>
    <w:rPr>
      <w:rFonts w:ascii="Arial" w:eastAsia="Times New Roman" w:hAnsi="Arial" w:cs="Arial"/>
      <w:lang w:eastAsia="tr-TR"/>
    </w:rPr>
  </w:style>
  <w:style w:type="paragraph" w:styleId="AltBilgi">
    <w:name w:val="footer"/>
    <w:basedOn w:val="Normal"/>
    <w:link w:val="AltBilgiChar"/>
    <w:uiPriority w:val="99"/>
    <w:unhideWhenUsed/>
    <w:rsid w:val="00F917ED"/>
    <w:pPr>
      <w:tabs>
        <w:tab w:val="center" w:pos="4536"/>
        <w:tab w:val="right" w:pos="9072"/>
      </w:tabs>
    </w:pPr>
  </w:style>
  <w:style w:type="character" w:customStyle="1" w:styleId="AltBilgiChar">
    <w:name w:val="Alt Bilgi Char"/>
    <w:basedOn w:val="VarsaylanParagrafYazTipi"/>
    <w:link w:val="AltBilgi"/>
    <w:uiPriority w:val="99"/>
    <w:rsid w:val="00F917ED"/>
    <w:rPr>
      <w:rFonts w:ascii="Arial" w:eastAsia="Times New Roman"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4AA0CB83-A7B5-499F-B46C-34BD18941217}"/>
      </w:docPartPr>
      <w:docPartBody>
        <w:p w:rsidR="00995A40" w:rsidRDefault="00724DDC">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995A40"/>
    <w:rsid w:val="00724DDC"/>
    <w:rsid w:val="00995A40"/>
    <w:rsid w:val="00D35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4248</Words>
  <Characters>24216</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HvBS</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Tunç Emre TAŞCIOĞLU (Hv.İkm.Asb.Bçvş.) (HVKK)</dc:creator>
  <cp:lastModifiedBy>Murat SAĞDAŞ (Hv.İkm.Asb.Kd.Üçvş.) (HVKK)</cp:lastModifiedBy>
  <cp:revision>7</cp:revision>
  <cp:lastPrinted>2021-05-03T09:38:00Z</cp:lastPrinted>
  <dcterms:created xsi:type="dcterms:W3CDTF">2021-05-03T08:28:00Z</dcterms:created>
  <dcterms:modified xsi:type="dcterms:W3CDTF">2021-05-03T09:39:00Z</dcterms:modified>
</cp:coreProperties>
</file>